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D08E4" w14:textId="376E5935" w:rsidR="004245A1" w:rsidRPr="004245A1" w:rsidRDefault="004245A1" w:rsidP="6D2EA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B50751">
        <w:rPr>
          <w:rFonts w:ascii="Times New Roman" w:eastAsia="Times New Roman" w:hAnsi="Times New Roman" w:cs="Times New Roman"/>
          <w:color w:val="000000" w:themeColor="text1"/>
          <w:sz w:val="24"/>
          <w:szCs w:val="24"/>
        </w:rPr>
        <w:tab/>
      </w:r>
      <w:r w:rsidR="00D83320">
        <w:rPr>
          <w:rFonts w:ascii="Times New Roman" w:eastAsia="Times New Roman" w:hAnsi="Times New Roman" w:cs="Times New Roman"/>
          <w:b/>
          <w:color w:val="000000" w:themeColor="text1"/>
          <w:sz w:val="24"/>
          <w:szCs w:val="24"/>
        </w:rPr>
        <w:t xml:space="preserve"> </w:t>
      </w:r>
    </w:p>
    <w:p w14:paraId="5A7313C2" w14:textId="77777777" w:rsidR="004245A1" w:rsidRDefault="004245A1" w:rsidP="6D2EA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rPr>
          <w:rFonts w:ascii="Times New Roman" w:eastAsia="Times New Roman" w:hAnsi="Times New Roman" w:cs="Times New Roman"/>
          <w:color w:val="000000" w:themeColor="text1"/>
          <w:sz w:val="24"/>
          <w:szCs w:val="24"/>
        </w:rPr>
      </w:pPr>
    </w:p>
    <w:p w14:paraId="145B32CE" w14:textId="5C379C4D" w:rsidR="00A051B2" w:rsidRPr="00562BA5" w:rsidRDefault="27394FC6" w:rsidP="6D2EA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rPr>
          <w:rFonts w:ascii="Times New Roman" w:eastAsia="Times New Roman" w:hAnsi="Times New Roman" w:cs="Times New Roman"/>
          <w:color w:val="000000" w:themeColor="text1"/>
          <w:sz w:val="24"/>
          <w:szCs w:val="24"/>
        </w:rPr>
      </w:pPr>
      <w:r w:rsidRPr="00562BA5">
        <w:rPr>
          <w:rFonts w:ascii="Times New Roman" w:eastAsia="Times New Roman" w:hAnsi="Times New Roman" w:cs="Times New Roman"/>
          <w:color w:val="000000" w:themeColor="text1"/>
          <w:sz w:val="24"/>
          <w:szCs w:val="24"/>
        </w:rPr>
        <w:t xml:space="preserve">SCHEMA DI DECRETO LEGISLATIVO RECANTE </w:t>
      </w:r>
      <w:r w:rsidR="00473F74">
        <w:rPr>
          <w:rFonts w:ascii="Times New Roman" w:eastAsia="Times New Roman" w:hAnsi="Times New Roman" w:cs="Times New Roman"/>
          <w:color w:val="000000" w:themeColor="text1"/>
          <w:sz w:val="24"/>
          <w:szCs w:val="24"/>
        </w:rPr>
        <w:t>«</w:t>
      </w:r>
      <w:r w:rsidRPr="00562BA5">
        <w:rPr>
          <w:rFonts w:ascii="Times New Roman" w:eastAsia="Times New Roman" w:hAnsi="Times New Roman" w:cs="Times New Roman"/>
          <w:color w:val="000000" w:themeColor="text1"/>
          <w:sz w:val="24"/>
          <w:szCs w:val="24"/>
        </w:rPr>
        <w:t>ADEGUAMENTO DELLA NORMATIVA NAZIONALE ALLE DISPOSIZIONI DEL REGOLAMENTO DELEGATO (UE) 2016/161 DELLA COMMISSIONE</w:t>
      </w:r>
      <w:r w:rsidR="00473F74">
        <w:rPr>
          <w:rFonts w:ascii="Times New Roman" w:eastAsia="Times New Roman" w:hAnsi="Times New Roman" w:cs="Times New Roman"/>
          <w:color w:val="000000" w:themeColor="text1"/>
          <w:sz w:val="24"/>
          <w:szCs w:val="24"/>
        </w:rPr>
        <w:t>,</w:t>
      </w:r>
      <w:r w:rsidRPr="00562BA5">
        <w:rPr>
          <w:rFonts w:ascii="Times New Roman" w:eastAsia="Times New Roman" w:hAnsi="Times New Roman" w:cs="Times New Roman"/>
          <w:color w:val="000000" w:themeColor="text1"/>
          <w:sz w:val="24"/>
          <w:szCs w:val="24"/>
        </w:rPr>
        <w:t xml:space="preserve"> DEL 2 OTTOBRE 2015</w:t>
      </w:r>
      <w:r w:rsidR="00473F74">
        <w:rPr>
          <w:rFonts w:ascii="Times New Roman" w:eastAsia="Times New Roman" w:hAnsi="Times New Roman" w:cs="Times New Roman"/>
          <w:color w:val="000000" w:themeColor="text1"/>
          <w:sz w:val="24"/>
          <w:szCs w:val="24"/>
        </w:rPr>
        <w:t>,</w:t>
      </w:r>
      <w:r w:rsidRPr="00562BA5">
        <w:rPr>
          <w:rFonts w:ascii="Times New Roman" w:eastAsia="Times New Roman" w:hAnsi="Times New Roman" w:cs="Times New Roman"/>
          <w:color w:val="000000" w:themeColor="text1"/>
          <w:sz w:val="24"/>
          <w:szCs w:val="24"/>
        </w:rPr>
        <w:t xml:space="preserve"> CHE INTEGRA LA DIRETTIVA 2001/83/CE DEL PARLAMENTO EUROPEO E DEL CONSIGLIO STABILENDO NORME DETTAGLIATE SULLE CARATTERISTICHE DI SICUREZZA CHE FIGURANO SULL’IMBALLAGGIO DEI MEDICINALI PER USO UMANO</w:t>
      </w:r>
      <w:r w:rsidR="00473F74">
        <w:rPr>
          <w:rFonts w:ascii="Times New Roman" w:eastAsia="Times New Roman" w:hAnsi="Times New Roman" w:cs="Times New Roman"/>
          <w:color w:val="000000" w:themeColor="text1"/>
          <w:sz w:val="24"/>
          <w:szCs w:val="24"/>
        </w:rPr>
        <w:t>».</w:t>
      </w:r>
    </w:p>
    <w:p w14:paraId="7A9FCE75" w14:textId="77777777" w:rsidR="00562BA5" w:rsidRDefault="00562BA5" w:rsidP="6D2EAFD0">
      <w:pPr>
        <w:spacing w:beforeAutospacing="1" w:after="0" w:afterAutospacing="1" w:line="240" w:lineRule="auto"/>
        <w:jc w:val="center"/>
        <w:rPr>
          <w:rFonts w:ascii="Times New Roman" w:eastAsia="Times New Roman" w:hAnsi="Times New Roman" w:cs="Times New Roman"/>
          <w:bCs/>
          <w:sz w:val="24"/>
          <w:szCs w:val="24"/>
        </w:rPr>
      </w:pPr>
    </w:p>
    <w:p w14:paraId="273173DA" w14:textId="24E60C85" w:rsidR="00562BA5" w:rsidRPr="007E2662" w:rsidRDefault="27394FC6" w:rsidP="00562BA5">
      <w:pPr>
        <w:spacing w:beforeAutospacing="1" w:after="0" w:afterAutospacing="1" w:line="240" w:lineRule="auto"/>
        <w:jc w:val="center"/>
        <w:rPr>
          <w:rFonts w:ascii="Times New Roman" w:eastAsia="Times New Roman" w:hAnsi="Times New Roman" w:cs="Times New Roman"/>
          <w:b/>
          <w:bCs/>
          <w:sz w:val="24"/>
          <w:szCs w:val="24"/>
        </w:rPr>
      </w:pPr>
      <w:r w:rsidRPr="007E2662">
        <w:rPr>
          <w:rFonts w:ascii="Times New Roman" w:eastAsia="Times New Roman" w:hAnsi="Times New Roman" w:cs="Times New Roman"/>
          <w:b/>
          <w:bCs/>
          <w:sz w:val="24"/>
          <w:szCs w:val="24"/>
        </w:rPr>
        <w:t>IL PRESIDENTE DELLA REPUBBLICA</w:t>
      </w:r>
    </w:p>
    <w:p w14:paraId="0A704AC9" w14:textId="245471A9" w:rsidR="0F9334CE" w:rsidRDefault="0F9334CE" w:rsidP="0F9334CE">
      <w:pPr>
        <w:spacing w:after="0" w:line="240" w:lineRule="auto"/>
        <w:jc w:val="both"/>
        <w:rPr>
          <w:rFonts w:ascii="Times New Roman" w:eastAsia="Times New Roman" w:hAnsi="Times New Roman" w:cs="Times New Roman"/>
          <w:color w:val="000000" w:themeColor="text1"/>
          <w:sz w:val="24"/>
          <w:szCs w:val="24"/>
        </w:rPr>
      </w:pPr>
    </w:p>
    <w:p w14:paraId="54F93A19" w14:textId="5B2123CC"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VISTI</w:t>
      </w:r>
      <w:r w:rsidRPr="6D2EAFD0">
        <w:rPr>
          <w:rFonts w:ascii="Times New Roman" w:eastAsia="Times New Roman" w:hAnsi="Times New Roman" w:cs="Times New Roman"/>
          <w:color w:val="000000" w:themeColor="text1"/>
          <w:sz w:val="24"/>
          <w:szCs w:val="24"/>
        </w:rPr>
        <w:t xml:space="preserve"> gli articoli 76 e 87</w:t>
      </w:r>
      <w:r w:rsidR="00F20CE5">
        <w:rPr>
          <w:rFonts w:ascii="Times New Roman" w:eastAsia="Times New Roman" w:hAnsi="Times New Roman" w:cs="Times New Roman"/>
          <w:color w:val="000000" w:themeColor="text1"/>
          <w:sz w:val="24"/>
          <w:szCs w:val="24"/>
        </w:rPr>
        <w:t>, quinto comma</w:t>
      </w:r>
      <w:r w:rsidR="006748F0">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color w:val="000000" w:themeColor="text1"/>
          <w:sz w:val="24"/>
          <w:szCs w:val="24"/>
        </w:rPr>
        <w:t xml:space="preserve"> della Costituzione;</w:t>
      </w:r>
    </w:p>
    <w:p w14:paraId="72FA28C6" w14:textId="490AE5E8"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19648D26" w14:textId="3A07E8C6"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VISTA</w:t>
      </w:r>
      <w:r w:rsidRPr="6D2EAFD0">
        <w:rPr>
          <w:rFonts w:ascii="Times New Roman" w:eastAsia="Times New Roman" w:hAnsi="Times New Roman" w:cs="Times New Roman"/>
          <w:color w:val="000000" w:themeColor="text1"/>
          <w:sz w:val="24"/>
          <w:szCs w:val="24"/>
        </w:rPr>
        <w:t xml:space="preserve"> la legge 23 agosto 1988, n. 400, recante «Disciplina dell'attività di Governo e ordinamento della Presidenza del Consiglio dei ministri» e, in particolare, l'articolo 14;</w:t>
      </w:r>
    </w:p>
    <w:p w14:paraId="349BA578" w14:textId="11EAB7C6"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26A1B8ED" w14:textId="57DF2704"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VISTA</w:t>
      </w:r>
      <w:r w:rsidRPr="6D2EAFD0">
        <w:rPr>
          <w:rFonts w:ascii="Times New Roman" w:eastAsia="Times New Roman" w:hAnsi="Times New Roman" w:cs="Times New Roman"/>
          <w:color w:val="000000" w:themeColor="text1"/>
          <w:sz w:val="24"/>
          <w:szCs w:val="24"/>
        </w:rPr>
        <w:t xml:space="preserve"> la legge 24 dicembre 2012, n. 234, recante «Norme generali sulla partecipazione dell'Italia alla formazione e all'attuazione della normativa</w:t>
      </w:r>
      <w:r w:rsidRPr="6D2EAFD0">
        <w:rPr>
          <w:rFonts w:ascii="Times New Roman" w:eastAsia="Times New Roman" w:hAnsi="Times New Roman" w:cs="Times New Roman"/>
          <w:b/>
          <w:bCs/>
          <w:color w:val="000000" w:themeColor="text1"/>
          <w:sz w:val="24"/>
          <w:szCs w:val="24"/>
        </w:rPr>
        <w:t xml:space="preserve"> </w:t>
      </w:r>
      <w:r w:rsidRPr="00562BA5">
        <w:rPr>
          <w:rFonts w:ascii="Times New Roman" w:eastAsia="Times New Roman" w:hAnsi="Times New Roman" w:cs="Times New Roman"/>
          <w:bCs/>
          <w:sz w:val="24"/>
          <w:szCs w:val="24"/>
        </w:rPr>
        <w:t>e delle politiche</w:t>
      </w:r>
      <w:r w:rsidRPr="00562BA5">
        <w:rPr>
          <w:rFonts w:ascii="Times New Roman" w:eastAsia="Times New Roman" w:hAnsi="Times New Roman" w:cs="Times New Roman"/>
          <w:sz w:val="24"/>
          <w:szCs w:val="24"/>
        </w:rPr>
        <w:t xml:space="preserve"> </w:t>
      </w:r>
      <w:r w:rsidRPr="6D2EAFD0">
        <w:rPr>
          <w:rFonts w:ascii="Times New Roman" w:eastAsia="Times New Roman" w:hAnsi="Times New Roman" w:cs="Times New Roman"/>
          <w:color w:val="000000" w:themeColor="text1"/>
          <w:sz w:val="24"/>
          <w:szCs w:val="24"/>
        </w:rPr>
        <w:t xml:space="preserve">dell'Unione europea» e, in particolare, </w:t>
      </w:r>
      <w:r w:rsidR="00473F74">
        <w:rPr>
          <w:rFonts w:ascii="Times New Roman" w:eastAsia="Times New Roman" w:hAnsi="Times New Roman" w:cs="Times New Roman"/>
          <w:color w:val="000000" w:themeColor="text1"/>
          <w:sz w:val="24"/>
          <w:szCs w:val="24"/>
        </w:rPr>
        <w:t xml:space="preserve">gli </w:t>
      </w:r>
      <w:r w:rsidRPr="6D2EAFD0">
        <w:rPr>
          <w:rFonts w:ascii="Times New Roman" w:eastAsia="Times New Roman" w:hAnsi="Times New Roman" w:cs="Times New Roman"/>
          <w:color w:val="000000" w:themeColor="text1"/>
          <w:sz w:val="24"/>
          <w:szCs w:val="24"/>
        </w:rPr>
        <w:t>articol</w:t>
      </w:r>
      <w:r w:rsidR="00473F74">
        <w:rPr>
          <w:rFonts w:ascii="Times New Roman" w:eastAsia="Times New Roman" w:hAnsi="Times New Roman" w:cs="Times New Roman"/>
          <w:color w:val="000000" w:themeColor="text1"/>
          <w:sz w:val="24"/>
          <w:szCs w:val="24"/>
        </w:rPr>
        <w:t>i</w:t>
      </w:r>
      <w:r w:rsidRPr="6D2EAFD0">
        <w:rPr>
          <w:rFonts w:ascii="Times New Roman" w:eastAsia="Times New Roman" w:hAnsi="Times New Roman" w:cs="Times New Roman"/>
          <w:color w:val="000000" w:themeColor="text1"/>
          <w:sz w:val="24"/>
          <w:szCs w:val="24"/>
        </w:rPr>
        <w:t xml:space="preserve"> 31</w:t>
      </w:r>
      <w:r w:rsidR="00473F74">
        <w:rPr>
          <w:rFonts w:ascii="Times New Roman" w:eastAsia="Times New Roman" w:hAnsi="Times New Roman" w:cs="Times New Roman"/>
          <w:color w:val="000000" w:themeColor="text1"/>
          <w:sz w:val="24"/>
          <w:szCs w:val="24"/>
        </w:rPr>
        <w:t xml:space="preserve"> e 32</w:t>
      </w:r>
      <w:r w:rsidRPr="6D2EAFD0">
        <w:rPr>
          <w:rFonts w:ascii="Times New Roman" w:eastAsia="Times New Roman" w:hAnsi="Times New Roman" w:cs="Times New Roman"/>
          <w:color w:val="000000" w:themeColor="text1"/>
          <w:sz w:val="24"/>
          <w:szCs w:val="24"/>
        </w:rPr>
        <w:t>;</w:t>
      </w:r>
    </w:p>
    <w:p w14:paraId="164A0436" w14:textId="3E71DE5E"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75509442" w14:textId="46826AF3"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VISTA</w:t>
      </w:r>
      <w:r w:rsidRPr="6D2EAFD0">
        <w:rPr>
          <w:rFonts w:ascii="Times New Roman" w:eastAsia="Times New Roman" w:hAnsi="Times New Roman" w:cs="Times New Roman"/>
          <w:color w:val="000000" w:themeColor="text1"/>
          <w:sz w:val="24"/>
          <w:szCs w:val="24"/>
        </w:rPr>
        <w:t xml:space="preserve"> la legge 21 febbraio 2024, n. 15, recante «Delega al Governo per il recepimento delle direttive europee e l'attuazione di altri atti dell'Unione europea – Legge di delegazione europea 2022-2023», e, in particolare, l'articolo 6;</w:t>
      </w:r>
    </w:p>
    <w:p w14:paraId="0F7141C6" w14:textId="186CBEC2"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125FB488" w14:textId="77777777" w:rsidR="006066C9" w:rsidRDefault="006066C9" w:rsidP="006066C9">
      <w:pPr>
        <w:spacing w:after="0" w:line="240" w:lineRule="auto"/>
        <w:jc w:val="both"/>
        <w:rPr>
          <w:rFonts w:ascii="Times New Roman" w:eastAsia="Times New Roman" w:hAnsi="Times New Roman" w:cs="Times New Roman"/>
          <w:color w:val="000000" w:themeColor="text1"/>
          <w:sz w:val="24"/>
          <w:szCs w:val="24"/>
        </w:rPr>
      </w:pPr>
      <w:r w:rsidRPr="009377EF">
        <w:rPr>
          <w:rFonts w:ascii="Times New Roman" w:eastAsia="Times New Roman" w:hAnsi="Times New Roman" w:cs="Times New Roman"/>
          <w:b/>
          <w:bCs/>
          <w:color w:val="000000" w:themeColor="text1"/>
          <w:sz w:val="24"/>
          <w:szCs w:val="24"/>
        </w:rPr>
        <w:t>VISTO</w:t>
      </w:r>
      <w:r w:rsidRPr="6D2EAFD0">
        <w:rPr>
          <w:rFonts w:ascii="Times New Roman" w:eastAsia="Times New Roman" w:hAnsi="Times New Roman" w:cs="Times New Roman"/>
          <w:color w:val="000000" w:themeColor="text1"/>
          <w:sz w:val="24"/>
          <w:szCs w:val="24"/>
        </w:rPr>
        <w:t xml:space="preserve"> il regolamento delegato (UE) 2016/161 della Commissione del 2 ottobre 2015, che integra la direttiva 2001/83/CE del Parlamento europeo e del Consiglio stabilendo norme dettagliate sulle caratteristiche di sicurezza che figurano sull'imballaggio dei medicinali per uso umano;</w:t>
      </w:r>
    </w:p>
    <w:p w14:paraId="59256D94" w14:textId="36BA7397"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3486F016" w14:textId="66D12D29"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 xml:space="preserve">VISTA </w:t>
      </w:r>
      <w:r w:rsidRPr="6D2EAFD0">
        <w:rPr>
          <w:rFonts w:ascii="Times New Roman" w:eastAsia="Times New Roman" w:hAnsi="Times New Roman" w:cs="Times New Roman"/>
          <w:color w:val="000000" w:themeColor="text1"/>
          <w:sz w:val="24"/>
          <w:szCs w:val="24"/>
        </w:rPr>
        <w:t>la direttiva 2001/83/</w:t>
      </w:r>
      <w:r w:rsidR="003C77F2">
        <w:rPr>
          <w:rFonts w:ascii="Times New Roman" w:eastAsia="Times New Roman" w:hAnsi="Times New Roman" w:cs="Times New Roman"/>
          <w:color w:val="000000" w:themeColor="text1"/>
          <w:sz w:val="24"/>
          <w:szCs w:val="24"/>
        </w:rPr>
        <w:t>C</w:t>
      </w:r>
      <w:r w:rsidRPr="6D2EAFD0">
        <w:rPr>
          <w:rFonts w:ascii="Times New Roman" w:eastAsia="Times New Roman" w:hAnsi="Times New Roman" w:cs="Times New Roman"/>
          <w:color w:val="000000" w:themeColor="text1"/>
          <w:sz w:val="24"/>
          <w:szCs w:val="24"/>
        </w:rPr>
        <w:t>E del Parlamento europeo e del Consiglio</w:t>
      </w:r>
      <w:r w:rsidR="006066C9">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color w:val="000000" w:themeColor="text1"/>
          <w:sz w:val="24"/>
          <w:szCs w:val="24"/>
        </w:rPr>
        <w:t xml:space="preserve"> del 6 novembre 2001, recante un codice comunitario relativo ai medicinali per uso umano;</w:t>
      </w:r>
    </w:p>
    <w:p w14:paraId="4AF40CC9" w14:textId="003C5F7C" w:rsidR="00A051B2" w:rsidRPr="006B5F7C" w:rsidRDefault="00A051B2" w:rsidP="6D2EAFD0">
      <w:pPr>
        <w:widowControl w:val="0"/>
        <w:tabs>
          <w:tab w:val="left" w:pos="851"/>
        </w:tabs>
        <w:spacing w:after="0" w:line="240" w:lineRule="auto"/>
        <w:jc w:val="both"/>
        <w:rPr>
          <w:rFonts w:ascii="Times New Roman" w:eastAsia="Times New Roman" w:hAnsi="Times New Roman" w:cs="Times New Roman"/>
          <w:color w:val="000000" w:themeColor="text1"/>
          <w:sz w:val="24"/>
          <w:szCs w:val="24"/>
        </w:rPr>
      </w:pPr>
    </w:p>
    <w:p w14:paraId="28BFC607" w14:textId="77777777" w:rsidR="006066C9" w:rsidRPr="006B5F7C" w:rsidRDefault="006066C9" w:rsidP="006066C9">
      <w:pPr>
        <w:spacing w:after="0" w:line="240" w:lineRule="auto"/>
        <w:jc w:val="both"/>
        <w:rPr>
          <w:rFonts w:ascii="Times New Roman" w:eastAsia="Times New Roman" w:hAnsi="Times New Roman" w:cs="Times New Roman"/>
          <w:color w:val="000000" w:themeColor="text1"/>
          <w:sz w:val="24"/>
          <w:szCs w:val="24"/>
        </w:rPr>
      </w:pPr>
      <w:r w:rsidRPr="00A3074B">
        <w:rPr>
          <w:rFonts w:ascii="Times New Roman" w:eastAsia="Times New Roman" w:hAnsi="Times New Roman" w:cs="Times New Roman"/>
          <w:b/>
          <w:bCs/>
          <w:color w:val="000000" w:themeColor="text1"/>
          <w:sz w:val="24"/>
          <w:szCs w:val="24"/>
        </w:rPr>
        <w:t>VISTO</w:t>
      </w:r>
      <w:r w:rsidRPr="006B5F7C">
        <w:rPr>
          <w:rFonts w:ascii="Times New Roman" w:eastAsia="Times New Roman" w:hAnsi="Times New Roman" w:cs="Times New Roman"/>
          <w:color w:val="000000" w:themeColor="text1"/>
          <w:sz w:val="24"/>
          <w:szCs w:val="24"/>
        </w:rPr>
        <w:t xml:space="preserve"> il regolamento (CE) n. 1234/2008 della Commissione</w:t>
      </w:r>
      <w:r>
        <w:rPr>
          <w:rFonts w:ascii="Times New Roman" w:eastAsia="Times New Roman" w:hAnsi="Times New Roman" w:cs="Times New Roman"/>
          <w:color w:val="000000" w:themeColor="text1"/>
          <w:sz w:val="24"/>
          <w:szCs w:val="24"/>
        </w:rPr>
        <w:t>,</w:t>
      </w:r>
      <w:r w:rsidRPr="006B5F7C">
        <w:rPr>
          <w:rFonts w:ascii="Times New Roman" w:eastAsia="Times New Roman" w:hAnsi="Times New Roman" w:cs="Times New Roman"/>
          <w:color w:val="000000" w:themeColor="text1"/>
          <w:sz w:val="24"/>
          <w:szCs w:val="24"/>
        </w:rPr>
        <w:t xml:space="preserve"> del 24 novembre 2008</w:t>
      </w:r>
      <w:r>
        <w:rPr>
          <w:rFonts w:ascii="Times New Roman" w:eastAsia="Times New Roman" w:hAnsi="Times New Roman" w:cs="Times New Roman"/>
          <w:color w:val="000000" w:themeColor="text1"/>
          <w:sz w:val="24"/>
          <w:szCs w:val="24"/>
        </w:rPr>
        <w:t>,</w:t>
      </w:r>
      <w:r w:rsidRPr="006B5F7C">
        <w:rPr>
          <w:rFonts w:ascii="Times New Roman" w:eastAsia="Times New Roman" w:hAnsi="Times New Roman" w:cs="Times New Roman"/>
          <w:color w:val="000000" w:themeColor="text1"/>
          <w:sz w:val="24"/>
          <w:szCs w:val="24"/>
        </w:rPr>
        <w:t xml:space="preserve"> concernente l’esame delle variazioni dei termini delle autorizzazioni all’immissione in commercio di medicinali per uso umano e di medicinali veterinari (Testo rilevante ai fini SEE); </w:t>
      </w:r>
    </w:p>
    <w:p w14:paraId="177FEB8B" w14:textId="77777777" w:rsidR="006066C9" w:rsidRDefault="006066C9" w:rsidP="6D2EAFD0">
      <w:pPr>
        <w:spacing w:after="0" w:line="240" w:lineRule="auto"/>
        <w:jc w:val="both"/>
        <w:rPr>
          <w:rFonts w:ascii="Times New Roman" w:eastAsia="Times New Roman" w:hAnsi="Times New Roman" w:cs="Times New Roman"/>
          <w:b/>
          <w:bCs/>
          <w:color w:val="000000" w:themeColor="text1"/>
          <w:sz w:val="24"/>
          <w:szCs w:val="24"/>
        </w:rPr>
      </w:pPr>
    </w:p>
    <w:p w14:paraId="02BE1020" w14:textId="00EF1A4C"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VISTA</w:t>
      </w:r>
      <w:r w:rsidRPr="6D2EAFD0">
        <w:rPr>
          <w:rFonts w:ascii="Times New Roman" w:eastAsia="Times New Roman" w:hAnsi="Times New Roman" w:cs="Times New Roman"/>
          <w:color w:val="000000" w:themeColor="text1"/>
          <w:sz w:val="24"/>
          <w:szCs w:val="24"/>
        </w:rPr>
        <w:t xml:space="preserve"> la direttiva 2011/62/UE del Parlamento </w:t>
      </w:r>
      <w:r w:rsidR="00A5558E">
        <w:rPr>
          <w:rFonts w:ascii="Times New Roman" w:eastAsia="Times New Roman" w:hAnsi="Times New Roman" w:cs="Times New Roman"/>
          <w:color w:val="000000" w:themeColor="text1"/>
          <w:sz w:val="24"/>
          <w:szCs w:val="24"/>
        </w:rPr>
        <w:t>e</w:t>
      </w:r>
      <w:r w:rsidRPr="6D2EAFD0">
        <w:rPr>
          <w:rFonts w:ascii="Times New Roman" w:eastAsia="Times New Roman" w:hAnsi="Times New Roman" w:cs="Times New Roman"/>
          <w:color w:val="000000" w:themeColor="text1"/>
          <w:sz w:val="24"/>
          <w:szCs w:val="24"/>
        </w:rPr>
        <w:t>uropeo e del Consiglio</w:t>
      </w:r>
      <w:r w:rsidR="006066C9">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color w:val="000000" w:themeColor="text1"/>
          <w:sz w:val="24"/>
          <w:szCs w:val="24"/>
        </w:rPr>
        <w:t xml:space="preserve"> dell’8 giugno 2011</w:t>
      </w:r>
      <w:r w:rsidR="00A5558E">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color w:val="000000" w:themeColor="text1"/>
          <w:sz w:val="24"/>
          <w:szCs w:val="24"/>
        </w:rPr>
        <w:t xml:space="preserve"> che modifica la direttiva 2001/83/CE, recante un codice comunitario relativo ai medicinali per uso umano, al fine di impedire l’ingresso di medicinali falsificati nella catena di fornitura legale;</w:t>
      </w:r>
    </w:p>
    <w:p w14:paraId="75651F6D" w14:textId="183E32B7"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2735DB85" w14:textId="021E7BB4"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VISTA</w:t>
      </w:r>
      <w:r w:rsidRPr="6D2EAFD0">
        <w:rPr>
          <w:rFonts w:ascii="Times New Roman" w:eastAsia="Times New Roman" w:hAnsi="Times New Roman" w:cs="Times New Roman"/>
          <w:color w:val="000000" w:themeColor="text1"/>
          <w:sz w:val="24"/>
          <w:szCs w:val="24"/>
        </w:rPr>
        <w:t xml:space="preserve"> la legge 13 luglio 1966, n. 559, recante </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Nuovo ordinamento dell'Istituto Poligrafico dello Stato</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w:t>
      </w:r>
    </w:p>
    <w:p w14:paraId="2D9B4349" w14:textId="2EF65FAF"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6997FCD0" w14:textId="503C33BF"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lastRenderedPageBreak/>
        <w:t>VISTO</w:t>
      </w:r>
      <w:r w:rsidRPr="6D2EAFD0">
        <w:rPr>
          <w:rFonts w:ascii="Times New Roman" w:eastAsia="Times New Roman" w:hAnsi="Times New Roman" w:cs="Times New Roman"/>
          <w:color w:val="000000" w:themeColor="text1"/>
          <w:sz w:val="24"/>
          <w:szCs w:val="24"/>
        </w:rPr>
        <w:t xml:space="preserve"> il decreto-legge 30 ottobre 1987, n. 443, convertito, con modificazioni, dalla legge 29 dicembre 1987, n. 531, recante </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Disposizioni urgenti in materia sanitaria</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 xml:space="preserve"> e, in particolare, l’articolo 2, comma 5;</w:t>
      </w:r>
    </w:p>
    <w:p w14:paraId="6F5F97AC" w14:textId="7FC5C302"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08017B76" w14:textId="5BC16CE8"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VISTO</w:t>
      </w:r>
      <w:r w:rsidRPr="6D2EAFD0">
        <w:rPr>
          <w:rFonts w:ascii="Times New Roman" w:eastAsia="Times New Roman" w:hAnsi="Times New Roman" w:cs="Times New Roman"/>
          <w:color w:val="000000" w:themeColor="text1"/>
          <w:sz w:val="24"/>
          <w:szCs w:val="24"/>
        </w:rPr>
        <w:t xml:space="preserve"> il decreto legislativo 30 dicembre 1992, n. 502, recante </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Riordino della disciplina in materia sanitaria, a norma dell'articolo 1 della legge 23 ottobre 1992, n. 421</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w:t>
      </w:r>
    </w:p>
    <w:p w14:paraId="69C1F4C8" w14:textId="279E1407"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2610F286" w14:textId="5F3FF447"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VISTO</w:t>
      </w:r>
      <w:r w:rsidRPr="6D2EAFD0">
        <w:rPr>
          <w:rFonts w:ascii="Times New Roman" w:eastAsia="Times New Roman" w:hAnsi="Times New Roman" w:cs="Times New Roman"/>
          <w:color w:val="000000" w:themeColor="text1"/>
          <w:sz w:val="24"/>
          <w:szCs w:val="24"/>
        </w:rPr>
        <w:t xml:space="preserve"> il decreto legislativo 30 dicembre 1992, n. 540, recante </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Attuazione della direttiva 92/27/CEE concernente l'etichettatura ed il foglietto illustrativo dei medicinali per uso umano</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 xml:space="preserve"> e, in particolare, l’articolo 5-</w:t>
      </w:r>
      <w:r w:rsidRPr="6D2EAFD0">
        <w:rPr>
          <w:rFonts w:ascii="Times New Roman" w:eastAsia="Times New Roman" w:hAnsi="Times New Roman" w:cs="Times New Roman"/>
          <w:i/>
          <w:iCs/>
          <w:color w:val="000000" w:themeColor="text1"/>
          <w:sz w:val="24"/>
          <w:szCs w:val="24"/>
        </w:rPr>
        <w:t>bis</w:t>
      </w:r>
      <w:r w:rsidRPr="6D2EAFD0">
        <w:rPr>
          <w:rFonts w:ascii="Times New Roman" w:eastAsia="Times New Roman" w:hAnsi="Times New Roman" w:cs="Times New Roman"/>
          <w:color w:val="000000" w:themeColor="text1"/>
          <w:sz w:val="24"/>
          <w:szCs w:val="24"/>
        </w:rPr>
        <w:t>;</w:t>
      </w:r>
    </w:p>
    <w:p w14:paraId="48D95896" w14:textId="5E04384D"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1EA592BA" w14:textId="3E6E887C"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VISTO</w:t>
      </w:r>
      <w:hyperlink r:id="rId11">
        <w:r w:rsidRPr="00562BA5">
          <w:rPr>
            <w:rStyle w:val="Collegamentoipertestuale"/>
            <w:rFonts w:ascii="Times New Roman" w:eastAsia="Times New Roman" w:hAnsi="Times New Roman" w:cs="Times New Roman"/>
            <w:color w:val="000000" w:themeColor="text1"/>
            <w:sz w:val="24"/>
            <w:szCs w:val="24"/>
            <w:u w:val="none"/>
          </w:rPr>
          <w:t xml:space="preserve"> il decreto-legge 30 settembre 2003, n. 269</w:t>
        </w:r>
      </w:hyperlink>
      <w:r w:rsidRPr="00562BA5">
        <w:rPr>
          <w:rFonts w:ascii="Times New Roman" w:eastAsia="Times New Roman" w:hAnsi="Times New Roman" w:cs="Times New Roman"/>
          <w:color w:val="000000" w:themeColor="text1"/>
          <w:sz w:val="24"/>
          <w:szCs w:val="24"/>
        </w:rPr>
        <w:t>, c</w:t>
      </w:r>
      <w:r w:rsidRPr="6D2EAFD0">
        <w:rPr>
          <w:rFonts w:ascii="Times New Roman" w:eastAsia="Times New Roman" w:hAnsi="Times New Roman" w:cs="Times New Roman"/>
          <w:color w:val="000000" w:themeColor="text1"/>
          <w:sz w:val="24"/>
          <w:szCs w:val="24"/>
        </w:rPr>
        <w:t>onvertito, con modificazioni</w:t>
      </w:r>
      <w:r w:rsidR="00D61EAA">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color w:val="000000" w:themeColor="text1"/>
          <w:sz w:val="24"/>
          <w:szCs w:val="24"/>
        </w:rPr>
        <w:t xml:space="preserve"> dalla legge 24 novembre 2003, n. 326, recante «Disposizioni urgenti per favorire lo sviluppo e per la correzione dell'andamento dei conti pubblici» e, in particolare, l’articolo 50;</w:t>
      </w:r>
    </w:p>
    <w:p w14:paraId="2E7F4FE8" w14:textId="059A9F83"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148D200F" w14:textId="73C538D9"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VISTO</w:t>
      </w:r>
      <w:r w:rsidRPr="6D2EAFD0">
        <w:rPr>
          <w:rFonts w:ascii="Times New Roman" w:eastAsia="Times New Roman" w:hAnsi="Times New Roman" w:cs="Times New Roman"/>
          <w:color w:val="000000" w:themeColor="text1"/>
          <w:sz w:val="24"/>
          <w:szCs w:val="24"/>
        </w:rPr>
        <w:t xml:space="preserve"> il decreto legislativo 24 aprile 2006, n. 219, recante </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Attuazione della direttiva 2001/83/CE (e successive direttive di modifica) relativa ad un codice comunitario concernente i medicinali per uso umano</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 xml:space="preserve"> e, in particolare, gli articoli 51-</w:t>
      </w:r>
      <w:r w:rsidRPr="6D2EAFD0">
        <w:rPr>
          <w:rFonts w:ascii="Times New Roman" w:eastAsia="Times New Roman" w:hAnsi="Times New Roman" w:cs="Times New Roman"/>
          <w:i/>
          <w:iCs/>
          <w:color w:val="000000" w:themeColor="text1"/>
          <w:sz w:val="24"/>
          <w:szCs w:val="24"/>
        </w:rPr>
        <w:t>ter</w:t>
      </w:r>
      <w:r w:rsidRPr="6D2EAFD0">
        <w:rPr>
          <w:rFonts w:ascii="Times New Roman" w:eastAsia="Times New Roman" w:hAnsi="Times New Roman" w:cs="Times New Roman"/>
          <w:color w:val="000000" w:themeColor="text1"/>
          <w:sz w:val="24"/>
          <w:szCs w:val="24"/>
        </w:rPr>
        <w:t>, 52, 73, 73-</w:t>
      </w:r>
      <w:r w:rsidRPr="6D2EAFD0">
        <w:rPr>
          <w:rFonts w:ascii="Times New Roman" w:eastAsia="Times New Roman" w:hAnsi="Times New Roman" w:cs="Times New Roman"/>
          <w:i/>
          <w:iCs/>
          <w:color w:val="000000" w:themeColor="text1"/>
          <w:sz w:val="24"/>
          <w:szCs w:val="24"/>
        </w:rPr>
        <w:t>bis</w:t>
      </w:r>
      <w:r w:rsidRPr="6D2EAFD0">
        <w:rPr>
          <w:rFonts w:ascii="Times New Roman" w:eastAsia="Times New Roman" w:hAnsi="Times New Roman" w:cs="Times New Roman"/>
          <w:color w:val="000000" w:themeColor="text1"/>
          <w:sz w:val="24"/>
          <w:szCs w:val="24"/>
        </w:rPr>
        <w:t>, 96, 104, 105, 125 e 148;</w:t>
      </w:r>
    </w:p>
    <w:p w14:paraId="5DBF4C5C" w14:textId="760F6C00"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26AC3B65" w14:textId="295567BA"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VISTO</w:t>
      </w:r>
      <w:r w:rsidRPr="6D2EAFD0">
        <w:rPr>
          <w:rFonts w:ascii="Times New Roman" w:eastAsia="Times New Roman" w:hAnsi="Times New Roman" w:cs="Times New Roman"/>
          <w:color w:val="000000" w:themeColor="text1"/>
          <w:sz w:val="24"/>
          <w:szCs w:val="24"/>
        </w:rPr>
        <w:t xml:space="preserve"> il decreto legislativo 19 febbraio 2014, n. 17,</w:t>
      </w:r>
      <w:r w:rsidR="00ED4DAB">
        <w:rPr>
          <w:rFonts w:ascii="Times New Roman" w:eastAsia="Times New Roman" w:hAnsi="Times New Roman" w:cs="Times New Roman"/>
          <w:color w:val="000000" w:themeColor="text1"/>
          <w:sz w:val="24"/>
          <w:szCs w:val="24"/>
        </w:rPr>
        <w:t xml:space="preserve"> </w:t>
      </w:r>
      <w:r w:rsidRPr="6D2EAFD0">
        <w:rPr>
          <w:rFonts w:ascii="Times New Roman" w:eastAsia="Times New Roman" w:hAnsi="Times New Roman" w:cs="Times New Roman"/>
          <w:color w:val="000000" w:themeColor="text1"/>
          <w:sz w:val="24"/>
          <w:szCs w:val="24"/>
        </w:rPr>
        <w:t xml:space="preserve">recante </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Attuazione della direttiva 2011/62/UE, che modifica la direttiva 2001/83/CE, recante un codice comunitario relativo ai medicinali per uso umano, al fine di impedire l'ingresso di medicinali falsificati nella catena di fornitura legale</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w:t>
      </w:r>
    </w:p>
    <w:p w14:paraId="5C75B48D" w14:textId="46605830"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125FE71F" w14:textId="21561208"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VISTO</w:t>
      </w:r>
      <w:r w:rsidRPr="6D2EAFD0">
        <w:rPr>
          <w:rFonts w:ascii="Times New Roman" w:eastAsia="Times New Roman" w:hAnsi="Times New Roman" w:cs="Times New Roman"/>
          <w:color w:val="000000" w:themeColor="text1"/>
          <w:sz w:val="24"/>
          <w:szCs w:val="24"/>
        </w:rPr>
        <w:t xml:space="preserve"> il decreto del Ministro dell'economia e delle finanze del 2 novembre 2011, recante </w:t>
      </w:r>
      <w:r w:rsidRPr="6D2EAFD0">
        <w:rPr>
          <w:rFonts w:ascii="Times New Roman" w:eastAsia="Times New Roman" w:hAnsi="Times New Roman" w:cs="Times New Roman"/>
          <w:b/>
          <w:bCs/>
          <w:color w:val="000000" w:themeColor="text1"/>
          <w:sz w:val="24"/>
          <w:szCs w:val="24"/>
        </w:rPr>
        <w:t>«</w:t>
      </w:r>
      <w:r w:rsidRPr="6D2EAFD0">
        <w:rPr>
          <w:rFonts w:ascii="Times New Roman" w:eastAsia="Times New Roman" w:hAnsi="Times New Roman" w:cs="Times New Roman"/>
          <w:color w:val="000000" w:themeColor="text1"/>
          <w:sz w:val="24"/>
          <w:szCs w:val="24"/>
        </w:rPr>
        <w:t>De-materializzazione della ricetta medica cartacea, di cui all'articolo 11, comma 16, del decreto-legge n. 78 del 2010 (Progetto Tessera Sanitaria)</w:t>
      </w:r>
      <w:r w:rsidRPr="6D2EAFD0">
        <w:rPr>
          <w:rFonts w:ascii="Times New Roman" w:eastAsia="Times New Roman" w:hAnsi="Times New Roman" w:cs="Times New Roman"/>
          <w:b/>
          <w:bCs/>
          <w:color w:val="000000" w:themeColor="text1"/>
          <w:sz w:val="24"/>
          <w:szCs w:val="24"/>
        </w:rPr>
        <w:t>»</w:t>
      </w:r>
      <w:r w:rsidRPr="007E2662">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b/>
          <w:bCs/>
          <w:color w:val="000000" w:themeColor="text1"/>
          <w:sz w:val="24"/>
          <w:szCs w:val="24"/>
        </w:rPr>
        <w:t xml:space="preserve"> </w:t>
      </w:r>
      <w:r w:rsidRPr="6D2EAFD0">
        <w:rPr>
          <w:rFonts w:ascii="Times New Roman" w:eastAsia="Times New Roman" w:hAnsi="Times New Roman" w:cs="Times New Roman"/>
          <w:color w:val="000000" w:themeColor="text1"/>
          <w:sz w:val="24"/>
          <w:szCs w:val="24"/>
        </w:rPr>
        <w:t>pubblicato nella Gazzetta Ufficiale n. 264 del 12 novembre 2011;</w:t>
      </w:r>
    </w:p>
    <w:p w14:paraId="60C2E285" w14:textId="2B9BA211" w:rsidR="00A051B2" w:rsidRPr="006B5F7C" w:rsidRDefault="00A051B2" w:rsidP="6D2EAFD0">
      <w:pPr>
        <w:spacing w:after="0" w:line="240" w:lineRule="auto"/>
        <w:jc w:val="both"/>
        <w:rPr>
          <w:rFonts w:ascii="Times New Roman" w:eastAsia="Times New Roman" w:hAnsi="Times New Roman" w:cs="Times New Roman"/>
          <w:sz w:val="24"/>
          <w:szCs w:val="24"/>
        </w:rPr>
      </w:pPr>
    </w:p>
    <w:p w14:paraId="5C16FA8B" w14:textId="388B8736"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VISTA</w:t>
      </w:r>
      <w:r w:rsidRPr="1E76DFBA">
        <w:rPr>
          <w:rFonts w:ascii="Times New Roman" w:eastAsia="Times New Roman" w:hAnsi="Times New Roman" w:cs="Times New Roman"/>
          <w:color w:val="000000" w:themeColor="text1"/>
          <w:sz w:val="24"/>
          <w:szCs w:val="24"/>
        </w:rPr>
        <w:t xml:space="preserve"> la preliminare deliberazione del Consiglio dei ministri, adottata nella riunione del …;</w:t>
      </w:r>
    </w:p>
    <w:p w14:paraId="64887FF4" w14:textId="48A1D589"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62FB3556" w14:textId="3764843D"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ACQUISITO</w:t>
      </w:r>
      <w:r w:rsidRPr="6D2EAFD0">
        <w:rPr>
          <w:rFonts w:ascii="Times New Roman" w:eastAsia="Times New Roman" w:hAnsi="Times New Roman" w:cs="Times New Roman"/>
          <w:color w:val="000000" w:themeColor="text1"/>
          <w:sz w:val="24"/>
          <w:szCs w:val="24"/>
        </w:rPr>
        <w:t xml:space="preserve"> il parere della Conferenza permanente per i rapporti tra lo Stato, le regioni e le </w:t>
      </w:r>
      <w:r w:rsidR="00F22A9C">
        <w:rPr>
          <w:rFonts w:ascii="Times New Roman" w:eastAsia="Times New Roman" w:hAnsi="Times New Roman" w:cs="Times New Roman"/>
          <w:color w:val="000000" w:themeColor="text1"/>
          <w:sz w:val="24"/>
          <w:szCs w:val="24"/>
        </w:rPr>
        <w:t>p</w:t>
      </w:r>
      <w:r w:rsidRPr="6D2EAFD0">
        <w:rPr>
          <w:rFonts w:ascii="Times New Roman" w:eastAsia="Times New Roman" w:hAnsi="Times New Roman" w:cs="Times New Roman"/>
          <w:color w:val="000000" w:themeColor="text1"/>
          <w:sz w:val="24"/>
          <w:szCs w:val="24"/>
        </w:rPr>
        <w:t>rovince autonome di Trento e di Bolzano, espresso nella seduta del … ;</w:t>
      </w:r>
    </w:p>
    <w:p w14:paraId="2D3169FD" w14:textId="5EF79CDC"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30A009DC" w14:textId="345D0826"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ACQUISITI</w:t>
      </w:r>
      <w:r w:rsidRPr="6D2EAFD0">
        <w:rPr>
          <w:rFonts w:ascii="Times New Roman" w:eastAsia="Times New Roman" w:hAnsi="Times New Roman" w:cs="Times New Roman"/>
          <w:color w:val="000000" w:themeColor="text1"/>
          <w:sz w:val="24"/>
          <w:szCs w:val="24"/>
        </w:rPr>
        <w:t xml:space="preserve"> i pareri delle competenti Commissioni della Camera dei deputati e del Senato della Repubblica;</w:t>
      </w:r>
    </w:p>
    <w:p w14:paraId="0F24BCBA" w14:textId="48113E45"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06D77C35" w14:textId="7541A312" w:rsidR="00A051B2" w:rsidRDefault="27394FC6" w:rsidP="6D2EAFD0">
      <w:pPr>
        <w:spacing w:after="0" w:line="240" w:lineRule="auto"/>
        <w:jc w:val="both"/>
        <w:rPr>
          <w:rFonts w:ascii="Times New Roman" w:eastAsia="Times New Roman" w:hAnsi="Times New Roman" w:cs="Times New Roman"/>
          <w:color w:val="000000" w:themeColor="text1"/>
          <w:sz w:val="24"/>
          <w:szCs w:val="24"/>
        </w:rPr>
      </w:pPr>
      <w:r w:rsidRPr="007E2662">
        <w:rPr>
          <w:rFonts w:ascii="Times New Roman" w:eastAsia="Times New Roman" w:hAnsi="Times New Roman" w:cs="Times New Roman"/>
          <w:b/>
          <w:bCs/>
          <w:color w:val="000000" w:themeColor="text1"/>
          <w:sz w:val="24"/>
          <w:szCs w:val="24"/>
        </w:rPr>
        <w:t>VISTA</w:t>
      </w:r>
      <w:r w:rsidRPr="6D2EAFD0">
        <w:rPr>
          <w:rFonts w:ascii="Times New Roman" w:eastAsia="Times New Roman" w:hAnsi="Times New Roman" w:cs="Times New Roman"/>
          <w:color w:val="000000" w:themeColor="text1"/>
          <w:sz w:val="24"/>
          <w:szCs w:val="24"/>
        </w:rPr>
        <w:t xml:space="preserve"> la deliberazione del Consiglio dei ministri, adottata nella riunione del …;</w:t>
      </w:r>
    </w:p>
    <w:p w14:paraId="09CA20A8" w14:textId="63E0FBBD"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5008FF29" w14:textId="078E1130" w:rsidR="00A051B2" w:rsidRDefault="000A1444" w:rsidP="6D2EAFD0">
      <w:pPr>
        <w:spacing w:after="0" w:line="240" w:lineRule="auto"/>
        <w:jc w:val="both"/>
        <w:rPr>
          <w:rFonts w:ascii="Times New Roman" w:eastAsia="Times New Roman" w:hAnsi="Times New Roman" w:cs="Times New Roman"/>
          <w:color w:val="000000" w:themeColor="text1"/>
          <w:sz w:val="24"/>
          <w:szCs w:val="24"/>
        </w:rPr>
      </w:pPr>
      <w:r w:rsidRPr="000A1444">
        <w:rPr>
          <w:rFonts w:ascii="Times New Roman" w:eastAsia="Times New Roman" w:hAnsi="Times New Roman" w:cs="Times New Roman"/>
          <w:b/>
          <w:bCs/>
          <w:color w:val="000000" w:themeColor="text1"/>
          <w:sz w:val="24"/>
          <w:szCs w:val="24"/>
        </w:rPr>
        <w:t>SULLA PROPOSTA</w:t>
      </w:r>
      <w:r w:rsidRPr="1E341910">
        <w:rPr>
          <w:rFonts w:ascii="Times New Roman" w:eastAsia="Times New Roman" w:hAnsi="Times New Roman" w:cs="Times New Roman"/>
          <w:color w:val="000000" w:themeColor="text1"/>
          <w:sz w:val="24"/>
          <w:szCs w:val="24"/>
        </w:rPr>
        <w:t xml:space="preserve"> </w:t>
      </w:r>
      <w:r w:rsidR="27394FC6" w:rsidRPr="1E341910">
        <w:rPr>
          <w:rFonts w:ascii="Times New Roman" w:eastAsia="Times New Roman" w:hAnsi="Times New Roman" w:cs="Times New Roman"/>
          <w:color w:val="000000" w:themeColor="text1"/>
          <w:sz w:val="24"/>
          <w:szCs w:val="24"/>
        </w:rPr>
        <w:t xml:space="preserve">del Ministro per gli affari europei, il Sud, le politiche di coesione e il PNRR e del Ministro della salute, di concerto con </w:t>
      </w:r>
      <w:r w:rsidR="27394FC6" w:rsidRPr="00ED6A95">
        <w:rPr>
          <w:rFonts w:ascii="Times New Roman" w:eastAsia="Times New Roman" w:hAnsi="Times New Roman" w:cs="Times New Roman"/>
          <w:bCs/>
          <w:color w:val="000000" w:themeColor="text1"/>
          <w:sz w:val="24"/>
          <w:szCs w:val="24"/>
        </w:rPr>
        <w:t>i Ministri</w:t>
      </w:r>
      <w:r w:rsidR="27394FC6" w:rsidRPr="1E341910">
        <w:rPr>
          <w:rFonts w:ascii="Times New Roman" w:eastAsia="Times New Roman" w:hAnsi="Times New Roman" w:cs="Times New Roman"/>
          <w:b/>
          <w:bCs/>
          <w:color w:val="000000" w:themeColor="text1"/>
          <w:sz w:val="24"/>
          <w:szCs w:val="24"/>
        </w:rPr>
        <w:t xml:space="preserve"> </w:t>
      </w:r>
      <w:r w:rsidR="00E77654" w:rsidRPr="00E77654">
        <w:rPr>
          <w:rFonts w:ascii="Times New Roman" w:eastAsia="Times New Roman" w:hAnsi="Times New Roman" w:cs="Times New Roman"/>
          <w:bCs/>
          <w:color w:val="000000" w:themeColor="text1"/>
          <w:sz w:val="24"/>
          <w:szCs w:val="24"/>
        </w:rPr>
        <w:t>degli</w:t>
      </w:r>
      <w:r w:rsidR="00E77654">
        <w:rPr>
          <w:rFonts w:ascii="Times New Roman" w:eastAsia="Times New Roman" w:hAnsi="Times New Roman" w:cs="Times New Roman"/>
          <w:b/>
          <w:bCs/>
          <w:color w:val="000000" w:themeColor="text1"/>
          <w:sz w:val="24"/>
          <w:szCs w:val="24"/>
        </w:rPr>
        <w:t xml:space="preserve"> </w:t>
      </w:r>
      <w:r w:rsidR="00E77654" w:rsidRPr="00E77654">
        <w:rPr>
          <w:rFonts w:ascii="Times New Roman" w:eastAsia="Times New Roman" w:hAnsi="Times New Roman" w:cs="Times New Roman"/>
          <w:bCs/>
          <w:color w:val="000000" w:themeColor="text1"/>
          <w:sz w:val="24"/>
          <w:szCs w:val="24"/>
        </w:rPr>
        <w:t>affari esteri e della cooperazione internazionale,</w:t>
      </w:r>
      <w:r w:rsidR="00E77654">
        <w:rPr>
          <w:rFonts w:ascii="Times New Roman" w:eastAsia="Times New Roman" w:hAnsi="Times New Roman" w:cs="Times New Roman"/>
          <w:b/>
          <w:bCs/>
          <w:color w:val="000000" w:themeColor="text1"/>
          <w:sz w:val="24"/>
          <w:szCs w:val="24"/>
        </w:rPr>
        <w:t xml:space="preserve"> </w:t>
      </w:r>
      <w:r w:rsidR="27394FC6" w:rsidRPr="1E341910">
        <w:rPr>
          <w:rFonts w:ascii="Times New Roman" w:eastAsia="Times New Roman" w:hAnsi="Times New Roman" w:cs="Times New Roman"/>
          <w:color w:val="000000" w:themeColor="text1"/>
          <w:sz w:val="24"/>
          <w:szCs w:val="24"/>
        </w:rPr>
        <w:t>dell’economia e delle finanze e della giustizia;</w:t>
      </w:r>
    </w:p>
    <w:p w14:paraId="151FA373" w14:textId="3D6E34D4"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32AF8123" w14:textId="77777777" w:rsidR="007E38A7" w:rsidRDefault="007E38A7" w:rsidP="6D2EAFD0">
      <w:pPr>
        <w:spacing w:after="0" w:line="240" w:lineRule="auto"/>
        <w:jc w:val="center"/>
        <w:rPr>
          <w:rFonts w:ascii="Times New Roman" w:eastAsia="Times New Roman" w:hAnsi="Times New Roman" w:cs="Times New Roman"/>
          <w:color w:val="000000" w:themeColor="text1"/>
          <w:sz w:val="24"/>
          <w:szCs w:val="24"/>
        </w:rPr>
      </w:pPr>
    </w:p>
    <w:p w14:paraId="7D1CDF41" w14:textId="44FCD621" w:rsidR="00A051B2" w:rsidRPr="007E266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7E2662">
        <w:rPr>
          <w:rFonts w:ascii="Times New Roman" w:eastAsia="Times New Roman" w:hAnsi="Times New Roman" w:cs="Times New Roman"/>
          <w:b/>
          <w:bCs/>
          <w:color w:val="000000" w:themeColor="text1"/>
          <w:sz w:val="24"/>
          <w:szCs w:val="24"/>
        </w:rPr>
        <w:t>EMANA</w:t>
      </w:r>
    </w:p>
    <w:p w14:paraId="593D798B" w14:textId="7F427368" w:rsidR="00A051B2" w:rsidRPr="007E266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7E2662">
        <w:rPr>
          <w:rFonts w:ascii="Times New Roman" w:eastAsia="Times New Roman" w:hAnsi="Times New Roman" w:cs="Times New Roman"/>
          <w:b/>
          <w:bCs/>
          <w:color w:val="000000" w:themeColor="text1"/>
          <w:sz w:val="24"/>
          <w:szCs w:val="24"/>
        </w:rPr>
        <w:t>il seguente decreto legislativo</w:t>
      </w:r>
      <w:r w:rsidRPr="001A5449">
        <w:rPr>
          <w:rFonts w:ascii="Times New Roman" w:eastAsia="Times New Roman" w:hAnsi="Times New Roman" w:cs="Times New Roman"/>
          <w:b/>
          <w:bCs/>
          <w:color w:val="000000" w:themeColor="text1"/>
          <w:sz w:val="24"/>
          <w:szCs w:val="24"/>
        </w:rPr>
        <w:t>:</w:t>
      </w:r>
    </w:p>
    <w:p w14:paraId="0EB4A09E" w14:textId="4ECADB70" w:rsidR="00A051B2" w:rsidRPr="007E2662" w:rsidRDefault="00A051B2" w:rsidP="6D2EAFD0">
      <w:pPr>
        <w:spacing w:after="0" w:line="240" w:lineRule="auto"/>
        <w:jc w:val="center"/>
        <w:rPr>
          <w:rFonts w:ascii="Times New Roman" w:eastAsia="Times New Roman" w:hAnsi="Times New Roman" w:cs="Times New Roman"/>
          <w:b/>
          <w:bCs/>
          <w:color w:val="000000" w:themeColor="text1"/>
          <w:sz w:val="24"/>
          <w:szCs w:val="24"/>
        </w:rPr>
      </w:pPr>
    </w:p>
    <w:p w14:paraId="5160BDA9" w14:textId="4637995C" w:rsidR="00A051B2" w:rsidRDefault="00A051B2" w:rsidP="6D2EAFD0">
      <w:pPr>
        <w:spacing w:after="0" w:line="240" w:lineRule="auto"/>
        <w:jc w:val="center"/>
        <w:rPr>
          <w:rFonts w:ascii="Times New Roman" w:eastAsia="Times New Roman" w:hAnsi="Times New Roman" w:cs="Times New Roman"/>
          <w:b/>
          <w:bCs/>
          <w:color w:val="000000" w:themeColor="text1"/>
          <w:sz w:val="24"/>
          <w:szCs w:val="24"/>
        </w:rPr>
      </w:pPr>
    </w:p>
    <w:p w14:paraId="5E0348F8" w14:textId="77777777" w:rsidR="00713503" w:rsidRPr="007E2662" w:rsidRDefault="00713503" w:rsidP="6D2EAFD0">
      <w:pPr>
        <w:spacing w:after="0" w:line="240" w:lineRule="auto"/>
        <w:jc w:val="center"/>
        <w:rPr>
          <w:rFonts w:ascii="Times New Roman" w:eastAsia="Times New Roman" w:hAnsi="Times New Roman" w:cs="Times New Roman"/>
          <w:b/>
          <w:bCs/>
          <w:color w:val="000000" w:themeColor="text1"/>
          <w:sz w:val="24"/>
          <w:szCs w:val="24"/>
        </w:rPr>
      </w:pPr>
    </w:p>
    <w:p w14:paraId="3D096826" w14:textId="0C0F5B56" w:rsidR="00A051B2" w:rsidRPr="007E266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7E2662">
        <w:rPr>
          <w:rFonts w:ascii="Times New Roman" w:eastAsia="Times New Roman" w:hAnsi="Times New Roman" w:cs="Times New Roman"/>
          <w:b/>
          <w:bCs/>
          <w:color w:val="000000" w:themeColor="text1"/>
          <w:sz w:val="24"/>
          <w:szCs w:val="24"/>
        </w:rPr>
        <w:lastRenderedPageBreak/>
        <w:t>ART. 1</w:t>
      </w:r>
    </w:p>
    <w:p w14:paraId="51C43CAF" w14:textId="2E06E095" w:rsidR="00A051B2" w:rsidRPr="007E266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7E2662">
        <w:rPr>
          <w:rFonts w:ascii="Times New Roman" w:eastAsia="Times New Roman" w:hAnsi="Times New Roman" w:cs="Times New Roman"/>
          <w:b/>
          <w:bCs/>
          <w:i/>
          <w:iCs/>
          <w:color w:val="000000" w:themeColor="text1"/>
          <w:sz w:val="24"/>
          <w:szCs w:val="24"/>
        </w:rPr>
        <w:t>(Finalità e ambito di applicazione)</w:t>
      </w:r>
    </w:p>
    <w:p w14:paraId="5AFF3FDB" w14:textId="5A07DFF0" w:rsidR="00A051B2" w:rsidRDefault="00A051B2" w:rsidP="6D2EAFD0">
      <w:pPr>
        <w:spacing w:after="0" w:line="240" w:lineRule="auto"/>
        <w:rPr>
          <w:rFonts w:ascii="Times New Roman" w:eastAsia="Times New Roman" w:hAnsi="Times New Roman" w:cs="Times New Roman"/>
          <w:color w:val="000000" w:themeColor="text1"/>
          <w:sz w:val="24"/>
          <w:szCs w:val="24"/>
        </w:rPr>
      </w:pPr>
    </w:p>
    <w:p w14:paraId="0CAA9CA4" w14:textId="4EF81E08" w:rsidR="00D13AF2" w:rsidRDefault="00D13AF2" w:rsidP="007B4034">
      <w:pPr>
        <w:pStyle w:val="Paragrafoelenco"/>
        <w:numPr>
          <w:ilvl w:val="0"/>
          <w:numId w:val="18"/>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 xml:space="preserve">Il presente decreto </w:t>
      </w:r>
      <w:r w:rsidRPr="00953B06">
        <w:rPr>
          <w:rFonts w:ascii="Times New Roman" w:eastAsia="Times New Roman" w:hAnsi="Times New Roman" w:cs="Times New Roman"/>
          <w:color w:val="000000" w:themeColor="text1"/>
          <w:sz w:val="24"/>
          <w:szCs w:val="24"/>
        </w:rPr>
        <w:t>adegua</w:t>
      </w:r>
      <w:r w:rsidRPr="6D2EAFD0">
        <w:rPr>
          <w:rFonts w:ascii="Times New Roman" w:eastAsia="Times New Roman" w:hAnsi="Times New Roman" w:cs="Times New Roman"/>
          <w:color w:val="000000" w:themeColor="text1"/>
          <w:sz w:val="24"/>
          <w:szCs w:val="24"/>
        </w:rPr>
        <w:t xml:space="preserve"> l’ordinamento giuridico nazionale alle disposizioni del </w:t>
      </w:r>
      <w:r>
        <w:rPr>
          <w:rFonts w:ascii="Times New Roman" w:eastAsia="Times New Roman" w:hAnsi="Times New Roman" w:cs="Times New Roman"/>
          <w:color w:val="000000" w:themeColor="text1"/>
          <w:sz w:val="24"/>
          <w:szCs w:val="24"/>
        </w:rPr>
        <w:t>r</w:t>
      </w:r>
      <w:r w:rsidRPr="6D2EAFD0">
        <w:rPr>
          <w:rFonts w:ascii="Times New Roman" w:eastAsia="Times New Roman" w:hAnsi="Times New Roman" w:cs="Times New Roman"/>
          <w:color w:val="000000" w:themeColor="text1"/>
          <w:sz w:val="24"/>
          <w:szCs w:val="24"/>
        </w:rPr>
        <w:t>egolamento delegato (UE) 2016/161</w:t>
      </w:r>
      <w:r w:rsidRPr="6D2EAFD0">
        <w:rPr>
          <w:rFonts w:ascii="Times New Roman" w:eastAsia="Times New Roman" w:hAnsi="Times New Roman" w:cs="Times New Roman"/>
          <w:color w:val="000000" w:themeColor="text1"/>
          <w:sz w:val="20"/>
          <w:szCs w:val="20"/>
        </w:rPr>
        <w:t xml:space="preserve"> </w:t>
      </w:r>
      <w:r w:rsidRPr="6D2EAFD0">
        <w:rPr>
          <w:rFonts w:ascii="Times New Roman" w:eastAsia="Times New Roman" w:hAnsi="Times New Roman" w:cs="Times New Roman"/>
          <w:color w:val="000000" w:themeColor="text1"/>
          <w:sz w:val="24"/>
          <w:szCs w:val="24"/>
        </w:rPr>
        <w:t>della Commissione</w:t>
      </w:r>
      <w:r w:rsidR="00E67495">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color w:val="000000" w:themeColor="text1"/>
          <w:sz w:val="24"/>
          <w:szCs w:val="24"/>
        </w:rPr>
        <w:t xml:space="preserve"> del 2 ottobre 2015</w:t>
      </w:r>
      <w:r w:rsidRPr="6D2EAFD0">
        <w:rPr>
          <w:rFonts w:ascii="Times New Roman" w:eastAsia="Times New Roman" w:hAnsi="Times New Roman" w:cs="Times New Roman"/>
          <w:color w:val="000000" w:themeColor="text1"/>
          <w:sz w:val="20"/>
          <w:szCs w:val="20"/>
        </w:rPr>
        <w:t xml:space="preserve">, </w:t>
      </w:r>
      <w:r w:rsidRPr="6D2EAFD0">
        <w:rPr>
          <w:rFonts w:ascii="Times New Roman" w:eastAsia="Times New Roman" w:hAnsi="Times New Roman" w:cs="Times New Roman"/>
          <w:color w:val="000000" w:themeColor="text1"/>
          <w:sz w:val="24"/>
          <w:szCs w:val="24"/>
        </w:rPr>
        <w:t xml:space="preserve">che </w:t>
      </w:r>
      <w:r w:rsidRPr="0054768C">
        <w:rPr>
          <w:rFonts w:ascii="Times New Roman" w:eastAsia="Times New Roman" w:hAnsi="Times New Roman" w:cs="Times New Roman"/>
          <w:color w:val="000000" w:themeColor="text1"/>
          <w:sz w:val="24"/>
          <w:szCs w:val="24"/>
        </w:rPr>
        <w:t>integra la direttiva 2001/83/CE del Parlamento europeo e del Consiglio</w:t>
      </w:r>
      <w:r>
        <w:rPr>
          <w:rFonts w:ascii="Times New Roman" w:eastAsia="Times New Roman" w:hAnsi="Times New Roman" w:cs="Times New Roman"/>
          <w:color w:val="000000" w:themeColor="text1"/>
          <w:sz w:val="24"/>
          <w:szCs w:val="24"/>
        </w:rPr>
        <w:t>,</w:t>
      </w:r>
      <w:r w:rsidR="00807921">
        <w:rPr>
          <w:rFonts w:ascii="Times New Roman" w:eastAsia="Times New Roman" w:hAnsi="Times New Roman" w:cs="Times New Roman"/>
          <w:color w:val="000000" w:themeColor="text1"/>
          <w:sz w:val="24"/>
          <w:szCs w:val="24"/>
        </w:rPr>
        <w:t xml:space="preserve"> del 6 novembre 2001</w:t>
      </w:r>
      <w:r w:rsidR="00E15FDF">
        <w:rPr>
          <w:rFonts w:ascii="Times New Roman" w:eastAsia="Times New Roman" w:hAnsi="Times New Roman" w:cs="Times New Roman"/>
          <w:color w:val="000000" w:themeColor="text1"/>
          <w:sz w:val="24"/>
          <w:szCs w:val="24"/>
        </w:rPr>
        <w:t>,</w:t>
      </w:r>
      <w:r w:rsidRPr="0054768C">
        <w:rPr>
          <w:rFonts w:ascii="Times New Roman" w:eastAsia="Times New Roman" w:hAnsi="Times New Roman" w:cs="Times New Roman"/>
          <w:color w:val="000000" w:themeColor="text1"/>
          <w:sz w:val="24"/>
          <w:szCs w:val="24"/>
        </w:rPr>
        <w:t xml:space="preserve"> stabilendo </w:t>
      </w:r>
      <w:r w:rsidRPr="6D2EAFD0">
        <w:rPr>
          <w:rFonts w:ascii="Times New Roman" w:eastAsia="Times New Roman" w:hAnsi="Times New Roman" w:cs="Times New Roman"/>
          <w:color w:val="000000" w:themeColor="text1"/>
          <w:sz w:val="24"/>
          <w:szCs w:val="24"/>
        </w:rPr>
        <w:t xml:space="preserve">norme dettagliate sulle caratteristiche di sicurezza che figurano sull’imballaggio dei medicinali per uso umano, di seguito </w:t>
      </w:r>
      <w:r w:rsidR="00DC43DB">
        <w:rPr>
          <w:rFonts w:ascii="Times New Roman" w:eastAsia="Times New Roman" w:hAnsi="Times New Roman" w:cs="Times New Roman"/>
          <w:color w:val="000000" w:themeColor="text1"/>
          <w:sz w:val="24"/>
          <w:szCs w:val="24"/>
        </w:rPr>
        <w:t xml:space="preserve">denominato </w:t>
      </w:r>
      <w:r w:rsidRPr="6D2EAFD0">
        <w:rPr>
          <w:rFonts w:ascii="Times New Roman" w:eastAsia="Times New Roman" w:hAnsi="Times New Roman" w:cs="Times New Roman"/>
          <w:color w:val="000000" w:themeColor="text1"/>
          <w:sz w:val="24"/>
          <w:szCs w:val="24"/>
        </w:rPr>
        <w:t>«regolamento»</w:t>
      </w:r>
      <w:r>
        <w:rPr>
          <w:rFonts w:ascii="Times New Roman" w:eastAsia="Times New Roman" w:hAnsi="Times New Roman" w:cs="Times New Roman"/>
          <w:color w:val="000000" w:themeColor="text1"/>
          <w:sz w:val="24"/>
          <w:szCs w:val="24"/>
        </w:rPr>
        <w:t xml:space="preserve">, </w:t>
      </w:r>
      <w:r w:rsidR="007B4034" w:rsidRPr="009E5216">
        <w:rPr>
          <w:rFonts w:ascii="Times New Roman" w:eastAsia="Times New Roman" w:hAnsi="Times New Roman" w:cs="Times New Roman"/>
          <w:color w:val="000000" w:themeColor="text1"/>
          <w:sz w:val="24"/>
          <w:szCs w:val="24"/>
        </w:rPr>
        <w:t>e attua quanto previsto dall’articolo</w:t>
      </w:r>
      <w:r w:rsidR="007B4034">
        <w:rPr>
          <w:rFonts w:ascii="Times New Roman" w:eastAsia="Times New Roman" w:hAnsi="Times New Roman" w:cs="Times New Roman"/>
          <w:color w:val="000000" w:themeColor="text1"/>
          <w:sz w:val="24"/>
          <w:szCs w:val="24"/>
        </w:rPr>
        <w:t xml:space="preserve"> </w:t>
      </w:r>
      <w:r w:rsidRPr="6D2EAFD0">
        <w:rPr>
          <w:rFonts w:ascii="Times New Roman" w:eastAsia="Times New Roman" w:hAnsi="Times New Roman" w:cs="Times New Roman"/>
          <w:color w:val="000000" w:themeColor="text1"/>
          <w:sz w:val="24"/>
          <w:szCs w:val="24"/>
        </w:rPr>
        <w:t>6 della legge 21 febbraio 2024, n. 15</w:t>
      </w:r>
      <w:r>
        <w:rPr>
          <w:rFonts w:ascii="Times New Roman" w:eastAsia="Times New Roman" w:hAnsi="Times New Roman" w:cs="Times New Roman"/>
          <w:color w:val="000000" w:themeColor="text1"/>
          <w:sz w:val="24"/>
          <w:szCs w:val="24"/>
        </w:rPr>
        <w:t>.</w:t>
      </w:r>
    </w:p>
    <w:p w14:paraId="5FE28704" w14:textId="77777777" w:rsidR="00A051B2" w:rsidRDefault="00A051B2" w:rsidP="6D2EAFD0">
      <w:pPr>
        <w:spacing w:after="0" w:line="240" w:lineRule="auto"/>
        <w:jc w:val="center"/>
        <w:rPr>
          <w:rFonts w:ascii="Times New Roman" w:eastAsia="Times New Roman" w:hAnsi="Times New Roman" w:cs="Times New Roman"/>
          <w:color w:val="000000" w:themeColor="text1"/>
          <w:sz w:val="24"/>
          <w:szCs w:val="24"/>
        </w:rPr>
      </w:pPr>
    </w:p>
    <w:p w14:paraId="1AEF050B" w14:textId="3726A05B" w:rsidR="00A051B2" w:rsidRPr="00340D35"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340D35">
        <w:rPr>
          <w:rFonts w:ascii="Times New Roman" w:eastAsia="Times New Roman" w:hAnsi="Times New Roman" w:cs="Times New Roman"/>
          <w:b/>
          <w:bCs/>
          <w:color w:val="000000" w:themeColor="text1"/>
          <w:sz w:val="24"/>
          <w:szCs w:val="24"/>
        </w:rPr>
        <w:t>ART. 2</w:t>
      </w:r>
    </w:p>
    <w:p w14:paraId="3E6223A9" w14:textId="575A60D4" w:rsidR="00A051B2" w:rsidRPr="00340D35"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340D35">
        <w:rPr>
          <w:rFonts w:ascii="Times New Roman" w:eastAsia="Times New Roman" w:hAnsi="Times New Roman" w:cs="Times New Roman"/>
          <w:b/>
          <w:bCs/>
          <w:i/>
          <w:iCs/>
          <w:color w:val="000000" w:themeColor="text1"/>
          <w:sz w:val="24"/>
          <w:szCs w:val="24"/>
        </w:rPr>
        <w:t>(Definizioni)</w:t>
      </w:r>
    </w:p>
    <w:p w14:paraId="565D92E9" w14:textId="1ED0D012" w:rsidR="00A051B2" w:rsidRDefault="00A051B2" w:rsidP="6D2EAFD0">
      <w:pPr>
        <w:spacing w:after="0" w:line="240" w:lineRule="auto"/>
        <w:ind w:hanging="436"/>
        <w:jc w:val="center"/>
        <w:rPr>
          <w:rFonts w:ascii="Times New Roman" w:eastAsia="Times New Roman" w:hAnsi="Times New Roman" w:cs="Times New Roman"/>
          <w:color w:val="000000" w:themeColor="text1"/>
          <w:sz w:val="24"/>
          <w:szCs w:val="24"/>
        </w:rPr>
      </w:pPr>
    </w:p>
    <w:p w14:paraId="4D41E376" w14:textId="1FBA74A1" w:rsidR="00A051B2" w:rsidRDefault="27394FC6" w:rsidP="007B4034">
      <w:pPr>
        <w:pStyle w:val="Paragrafoelenco"/>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Ai fini del presente decreto</w:t>
      </w:r>
      <w:r w:rsidR="00055631">
        <w:rPr>
          <w:rFonts w:ascii="Times New Roman" w:eastAsia="Times New Roman" w:hAnsi="Times New Roman" w:cs="Times New Roman"/>
          <w:color w:val="000000" w:themeColor="text1"/>
          <w:sz w:val="24"/>
          <w:szCs w:val="24"/>
        </w:rPr>
        <w:t>,</w:t>
      </w:r>
      <w:r w:rsidRPr="6D2EAFD0">
        <w:rPr>
          <w:rFonts w:ascii="Times New Roman" w:eastAsia="Times New Roman" w:hAnsi="Times New Roman" w:cs="Times New Roman"/>
          <w:color w:val="000000" w:themeColor="text1"/>
          <w:sz w:val="24"/>
          <w:szCs w:val="24"/>
        </w:rPr>
        <w:t xml:space="preserve"> si applicano le definizioni contenute nell’articolo 3 del </w:t>
      </w:r>
      <w:r w:rsidRPr="006853ED">
        <w:rPr>
          <w:rFonts w:ascii="Times New Roman" w:eastAsia="Times New Roman" w:hAnsi="Times New Roman" w:cs="Times New Roman"/>
          <w:bCs/>
          <w:color w:val="000000" w:themeColor="text1"/>
          <w:sz w:val="24"/>
          <w:szCs w:val="24"/>
        </w:rPr>
        <w:t>r</w:t>
      </w:r>
      <w:r w:rsidRPr="6D2EAFD0">
        <w:rPr>
          <w:rFonts w:ascii="Times New Roman" w:eastAsia="Times New Roman" w:hAnsi="Times New Roman" w:cs="Times New Roman"/>
          <w:color w:val="000000" w:themeColor="text1"/>
          <w:sz w:val="24"/>
          <w:szCs w:val="24"/>
        </w:rPr>
        <w:t>egolamento</w:t>
      </w:r>
      <w:r w:rsidRPr="009E5216">
        <w:rPr>
          <w:rFonts w:ascii="Times New Roman" w:eastAsia="Times New Roman" w:hAnsi="Times New Roman" w:cs="Times New Roman"/>
          <w:color w:val="000000" w:themeColor="text1"/>
          <w:sz w:val="24"/>
          <w:szCs w:val="24"/>
        </w:rPr>
        <w:t xml:space="preserve"> </w:t>
      </w:r>
      <w:r w:rsidR="007B4034" w:rsidRPr="009E5216">
        <w:rPr>
          <w:rFonts w:ascii="Times New Roman" w:eastAsia="Times New Roman" w:hAnsi="Times New Roman" w:cs="Times New Roman"/>
          <w:color w:val="000000" w:themeColor="text1"/>
          <w:sz w:val="24"/>
          <w:szCs w:val="24"/>
        </w:rPr>
        <w:t>e nell’articolo</w:t>
      </w:r>
      <w:r w:rsidR="007B4034">
        <w:rPr>
          <w:rFonts w:ascii="Times New Roman" w:eastAsia="Times New Roman" w:hAnsi="Times New Roman" w:cs="Times New Roman"/>
          <w:color w:val="000000" w:themeColor="text1"/>
          <w:sz w:val="24"/>
          <w:szCs w:val="24"/>
        </w:rPr>
        <w:t xml:space="preserve"> </w:t>
      </w:r>
      <w:r w:rsidRPr="6D2EAFD0">
        <w:rPr>
          <w:rFonts w:ascii="Times New Roman" w:eastAsia="Times New Roman" w:hAnsi="Times New Roman" w:cs="Times New Roman"/>
          <w:color w:val="000000" w:themeColor="text1"/>
          <w:sz w:val="24"/>
          <w:szCs w:val="24"/>
        </w:rPr>
        <w:t>1 del decreto legislativo 24 aprile 2006, n. 219.</w:t>
      </w:r>
    </w:p>
    <w:p w14:paraId="59AD0903" w14:textId="0C144BE7" w:rsidR="00D13AF2" w:rsidRPr="007B4034" w:rsidRDefault="00D13AF2" w:rsidP="007B4034">
      <w:pPr>
        <w:pStyle w:val="Paragrafoelenco"/>
        <w:numPr>
          <w:ilvl w:val="0"/>
          <w:numId w:val="17"/>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1E341910">
        <w:rPr>
          <w:rFonts w:ascii="Times New Roman" w:eastAsia="Times New Roman" w:hAnsi="Times New Roman" w:cs="Times New Roman"/>
          <w:color w:val="000000" w:themeColor="text1"/>
          <w:sz w:val="24"/>
          <w:szCs w:val="24"/>
        </w:rPr>
        <w:t>Ai fini del presente decreto, per «dispositivo antimanomissione» si intende</w:t>
      </w:r>
      <w:r w:rsidRPr="1E341910">
        <w:rPr>
          <w:rFonts w:ascii="Times New Roman" w:eastAsia="Times New Roman" w:hAnsi="Times New Roman" w:cs="Times New Roman"/>
          <w:b/>
          <w:bCs/>
          <w:color w:val="000000" w:themeColor="text1"/>
          <w:sz w:val="24"/>
          <w:szCs w:val="24"/>
        </w:rPr>
        <w:t xml:space="preserve"> </w:t>
      </w:r>
      <w:r w:rsidRPr="1E341910">
        <w:rPr>
          <w:rFonts w:ascii="Times New Roman" w:eastAsia="Times New Roman" w:hAnsi="Times New Roman" w:cs="Times New Roman"/>
          <w:color w:val="000000" w:themeColor="text1"/>
          <w:sz w:val="24"/>
          <w:szCs w:val="24"/>
        </w:rPr>
        <w:t xml:space="preserve">l’elemento di sicurezza che consente la verifica dell’integrità del confezionamento primario o secondario di un medicinale e costituisce una parte del sistema di prevenzione delle manomissioni </w:t>
      </w:r>
      <w:r w:rsidR="00A34758" w:rsidRPr="00E77654">
        <w:rPr>
          <w:rFonts w:ascii="Times New Roman" w:eastAsia="Times New Roman" w:hAnsi="Times New Roman" w:cs="Times New Roman"/>
          <w:color w:val="000000" w:themeColor="text1"/>
          <w:sz w:val="24"/>
          <w:szCs w:val="24"/>
        </w:rPr>
        <w:t>di cui</w:t>
      </w:r>
      <w:r w:rsidRPr="007B4034">
        <w:rPr>
          <w:rFonts w:ascii="Times New Roman" w:eastAsia="Times New Roman" w:hAnsi="Times New Roman" w:cs="Times New Roman"/>
          <w:color w:val="000000" w:themeColor="text1"/>
          <w:sz w:val="24"/>
          <w:szCs w:val="24"/>
        </w:rPr>
        <w:t xml:space="preserve"> </w:t>
      </w:r>
      <w:r w:rsidRPr="1E341910">
        <w:rPr>
          <w:rFonts w:ascii="Times New Roman" w:eastAsia="Times New Roman" w:hAnsi="Times New Roman" w:cs="Times New Roman"/>
          <w:sz w:val="24"/>
          <w:szCs w:val="24"/>
        </w:rPr>
        <w:t xml:space="preserve">all’articolo 3, paragrafo 2, lettera </w:t>
      </w:r>
      <w:r w:rsidRPr="007E2662">
        <w:rPr>
          <w:rFonts w:ascii="Times New Roman" w:eastAsia="Times New Roman" w:hAnsi="Times New Roman" w:cs="Times New Roman"/>
          <w:i/>
          <w:iCs/>
          <w:sz w:val="24"/>
          <w:szCs w:val="24"/>
        </w:rPr>
        <w:t>b</w:t>
      </w:r>
      <w:r w:rsidRPr="00E15FDF">
        <w:rPr>
          <w:rFonts w:ascii="Times New Roman" w:eastAsia="Times New Roman" w:hAnsi="Times New Roman" w:cs="Times New Roman"/>
          <w:sz w:val="24"/>
          <w:szCs w:val="24"/>
        </w:rPr>
        <w:t>)</w:t>
      </w:r>
      <w:r w:rsidRPr="1E341910">
        <w:rPr>
          <w:rFonts w:ascii="Times New Roman" w:eastAsia="Times New Roman" w:hAnsi="Times New Roman" w:cs="Times New Roman"/>
          <w:sz w:val="24"/>
          <w:szCs w:val="24"/>
        </w:rPr>
        <w:t>, del regolamento.</w:t>
      </w:r>
      <w:r w:rsidRPr="00DC4ECD">
        <w:rPr>
          <w:rFonts w:ascii="Times New Roman" w:eastAsia="Times New Roman" w:hAnsi="Times New Roman" w:cs="Times New Roman"/>
          <w:b/>
          <w:bCs/>
          <w:sz w:val="24"/>
          <w:szCs w:val="24"/>
        </w:rPr>
        <w:t xml:space="preserve"> </w:t>
      </w:r>
      <w:r w:rsidRPr="1E341910">
        <w:rPr>
          <w:rFonts w:ascii="Times New Roman" w:eastAsia="Times New Roman" w:hAnsi="Times New Roman" w:cs="Times New Roman"/>
          <w:sz w:val="24"/>
          <w:szCs w:val="24"/>
        </w:rPr>
        <w:t>Il dispositivo antimanomissione, in ragione della sua natura e funzione, è carta valori.</w:t>
      </w:r>
    </w:p>
    <w:p w14:paraId="31E0C363" w14:textId="77777777" w:rsidR="00D86A73" w:rsidRDefault="00D86A73" w:rsidP="6D2EAFD0">
      <w:pPr>
        <w:spacing w:after="0" w:line="240" w:lineRule="auto"/>
        <w:ind w:hanging="436"/>
        <w:jc w:val="center"/>
        <w:rPr>
          <w:rFonts w:ascii="Times New Roman" w:eastAsia="Times New Roman" w:hAnsi="Times New Roman" w:cs="Times New Roman"/>
          <w:color w:val="000000" w:themeColor="text1"/>
          <w:sz w:val="24"/>
          <w:szCs w:val="24"/>
        </w:rPr>
      </w:pPr>
    </w:p>
    <w:p w14:paraId="24D2F0B7" w14:textId="52579645" w:rsidR="00A051B2" w:rsidRPr="007E2662" w:rsidRDefault="27394FC6" w:rsidP="6D2EAFD0">
      <w:pPr>
        <w:spacing w:after="0" w:line="240" w:lineRule="auto"/>
        <w:ind w:hanging="436"/>
        <w:jc w:val="center"/>
        <w:rPr>
          <w:rFonts w:ascii="Times New Roman" w:eastAsia="Times New Roman" w:hAnsi="Times New Roman" w:cs="Times New Roman"/>
          <w:b/>
          <w:bCs/>
          <w:color w:val="000000" w:themeColor="text1"/>
          <w:sz w:val="24"/>
          <w:szCs w:val="24"/>
        </w:rPr>
      </w:pPr>
      <w:r w:rsidRPr="007E2662">
        <w:rPr>
          <w:rFonts w:ascii="Times New Roman" w:eastAsia="Times New Roman" w:hAnsi="Times New Roman" w:cs="Times New Roman"/>
          <w:b/>
          <w:bCs/>
          <w:color w:val="000000" w:themeColor="text1"/>
          <w:sz w:val="24"/>
          <w:szCs w:val="24"/>
        </w:rPr>
        <w:t>ART. 3</w:t>
      </w:r>
    </w:p>
    <w:p w14:paraId="18257868" w14:textId="6A53A4B3" w:rsidR="00A051B2" w:rsidRPr="007E2662" w:rsidRDefault="27394FC6" w:rsidP="00C64205">
      <w:pPr>
        <w:spacing w:after="0" w:line="240" w:lineRule="auto"/>
        <w:ind w:firstLine="709"/>
        <w:jc w:val="center"/>
        <w:rPr>
          <w:rFonts w:ascii="Times New Roman" w:eastAsia="Times New Roman" w:hAnsi="Times New Roman" w:cs="Times New Roman"/>
          <w:b/>
          <w:bCs/>
          <w:color w:val="000000" w:themeColor="text1"/>
          <w:sz w:val="24"/>
          <w:szCs w:val="24"/>
        </w:rPr>
      </w:pPr>
      <w:r w:rsidRPr="007E2662">
        <w:rPr>
          <w:rFonts w:ascii="Times New Roman" w:eastAsia="Times New Roman" w:hAnsi="Times New Roman" w:cs="Times New Roman"/>
          <w:b/>
          <w:bCs/>
          <w:i/>
          <w:iCs/>
          <w:color w:val="000000" w:themeColor="text1"/>
          <w:sz w:val="24"/>
          <w:szCs w:val="24"/>
        </w:rPr>
        <w:t>(Specifiche tecniche dell’identificativo univoco e del sistema di prevenzione delle manomissioni)</w:t>
      </w:r>
    </w:p>
    <w:p w14:paraId="1285ABBA" w14:textId="7136A792" w:rsidR="00A051B2" w:rsidRPr="007E2662" w:rsidRDefault="00A051B2" w:rsidP="00C64205">
      <w:pPr>
        <w:spacing w:after="0" w:line="240" w:lineRule="auto"/>
        <w:ind w:firstLine="709"/>
        <w:jc w:val="center"/>
        <w:rPr>
          <w:rFonts w:ascii="Times New Roman" w:eastAsia="Times New Roman" w:hAnsi="Times New Roman" w:cs="Times New Roman"/>
          <w:b/>
          <w:bCs/>
          <w:color w:val="000000" w:themeColor="text1"/>
          <w:sz w:val="24"/>
          <w:szCs w:val="24"/>
        </w:rPr>
      </w:pPr>
    </w:p>
    <w:p w14:paraId="14442CB7" w14:textId="24A6C6F1" w:rsidR="00D13AF2" w:rsidRDefault="00D13AF2" w:rsidP="007B4034">
      <w:pPr>
        <w:pStyle w:val="Paragrafoelenco"/>
        <w:numPr>
          <w:ilvl w:val="0"/>
          <w:numId w:val="22"/>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A decorrere</w:t>
      </w:r>
      <w:r>
        <w:rPr>
          <w:rFonts w:ascii="Times New Roman" w:eastAsia="Times New Roman" w:hAnsi="Times New Roman" w:cs="Times New Roman"/>
          <w:color w:val="000000" w:themeColor="text1"/>
          <w:sz w:val="24"/>
          <w:szCs w:val="24"/>
        </w:rPr>
        <w:t xml:space="preserve"> dalla </w:t>
      </w:r>
      <w:r w:rsidRPr="6D2EAFD0">
        <w:rPr>
          <w:rFonts w:ascii="Times New Roman" w:eastAsia="Times New Roman" w:hAnsi="Times New Roman" w:cs="Times New Roman"/>
          <w:color w:val="000000" w:themeColor="text1"/>
          <w:sz w:val="24"/>
          <w:szCs w:val="24"/>
        </w:rPr>
        <w:t>data di applicazione del regolamento</w:t>
      </w:r>
      <w:r>
        <w:rPr>
          <w:rFonts w:ascii="Times New Roman" w:eastAsia="Times New Roman" w:hAnsi="Times New Roman" w:cs="Times New Roman"/>
          <w:color w:val="000000" w:themeColor="text1"/>
          <w:sz w:val="24"/>
          <w:szCs w:val="24"/>
        </w:rPr>
        <w:t>, fissata al</w:t>
      </w:r>
      <w:r w:rsidRPr="6D2EAFD0">
        <w:rPr>
          <w:rFonts w:ascii="Times New Roman" w:eastAsia="Times New Roman" w:hAnsi="Times New Roman" w:cs="Times New Roman"/>
          <w:b/>
          <w:bCs/>
          <w:color w:val="000000" w:themeColor="text1"/>
          <w:sz w:val="24"/>
          <w:szCs w:val="24"/>
        </w:rPr>
        <w:t xml:space="preserve"> </w:t>
      </w:r>
      <w:r w:rsidRPr="6D2EAFD0">
        <w:rPr>
          <w:rFonts w:ascii="Times New Roman" w:eastAsia="Times New Roman" w:hAnsi="Times New Roman" w:cs="Times New Roman"/>
          <w:color w:val="000000" w:themeColor="text1"/>
          <w:sz w:val="24"/>
          <w:szCs w:val="24"/>
        </w:rPr>
        <w:t>9 febbraio 202</w:t>
      </w:r>
      <w:r>
        <w:rPr>
          <w:rFonts w:ascii="Times New Roman" w:eastAsia="Times New Roman" w:hAnsi="Times New Roman" w:cs="Times New Roman"/>
          <w:color w:val="000000" w:themeColor="text1"/>
          <w:sz w:val="24"/>
          <w:szCs w:val="24"/>
        </w:rPr>
        <w:t xml:space="preserve">5: </w:t>
      </w:r>
      <w:r w:rsidRPr="6D2EAFD0">
        <w:rPr>
          <w:rFonts w:ascii="Times New Roman" w:eastAsia="Times New Roman" w:hAnsi="Times New Roman" w:cs="Times New Roman"/>
          <w:color w:val="000000" w:themeColor="text1"/>
          <w:sz w:val="24"/>
          <w:szCs w:val="24"/>
        </w:rPr>
        <w:t xml:space="preserve"> </w:t>
      </w:r>
    </w:p>
    <w:p w14:paraId="501E3432" w14:textId="16D5F3A6" w:rsidR="00D13AF2" w:rsidRDefault="00D13AF2" w:rsidP="007B4034">
      <w:pPr>
        <w:spacing w:after="0" w:line="240" w:lineRule="auto"/>
        <w:ind w:firstLine="708"/>
        <w:jc w:val="both"/>
        <w:rPr>
          <w:rFonts w:ascii="Times New Roman" w:eastAsia="Times New Roman" w:hAnsi="Times New Roman" w:cs="Times New Roman"/>
          <w:color w:val="000000" w:themeColor="text1"/>
          <w:sz w:val="24"/>
          <w:szCs w:val="24"/>
        </w:rPr>
      </w:pPr>
      <w:r w:rsidRPr="00AE49AC">
        <w:rPr>
          <w:rFonts w:ascii="Times New Roman" w:eastAsia="Times New Roman" w:hAnsi="Times New Roman" w:cs="Times New Roman"/>
          <w:i/>
          <w:color w:val="000000" w:themeColor="text1"/>
          <w:sz w:val="24"/>
          <w:szCs w:val="24"/>
        </w:rPr>
        <w:t>a</w:t>
      </w:r>
      <w:r w:rsidRPr="003A31C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w:t>
      </w:r>
      <w:r w:rsidRPr="003A31C6">
        <w:rPr>
          <w:rFonts w:ascii="Times New Roman" w:eastAsia="Times New Roman" w:hAnsi="Times New Roman" w:cs="Times New Roman"/>
          <w:color w:val="000000" w:themeColor="text1"/>
          <w:sz w:val="24"/>
          <w:szCs w:val="24"/>
        </w:rPr>
        <w:t xml:space="preserve"> medicinali per uso umano di cui all’articolo 2, paragrafo 1, del regolamento</w:t>
      </w:r>
      <w:r w:rsidR="007F3B98">
        <w:rPr>
          <w:rFonts w:ascii="Times New Roman" w:eastAsia="Times New Roman" w:hAnsi="Times New Roman" w:cs="Times New Roman"/>
          <w:color w:val="000000" w:themeColor="text1"/>
          <w:sz w:val="24"/>
          <w:szCs w:val="24"/>
        </w:rPr>
        <w:t>,</w:t>
      </w:r>
      <w:r w:rsidRPr="003A31C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recano sull’imballaggio </w:t>
      </w:r>
      <w:r>
        <w:rPr>
          <w:rFonts w:ascii="Times New Roman" w:eastAsia="Times New Roman" w:hAnsi="Times New Roman" w:cs="Times New Roman"/>
          <w:sz w:val="24"/>
          <w:szCs w:val="24"/>
        </w:rPr>
        <w:t xml:space="preserve">un </w:t>
      </w:r>
      <w:r w:rsidRPr="003A31C6">
        <w:rPr>
          <w:rFonts w:ascii="Times New Roman" w:eastAsia="Times New Roman" w:hAnsi="Times New Roman" w:cs="Times New Roman"/>
          <w:sz w:val="24"/>
          <w:szCs w:val="24"/>
        </w:rPr>
        <w:t xml:space="preserve">identificativo univoco </w:t>
      </w:r>
      <w:r>
        <w:rPr>
          <w:rFonts w:ascii="Times New Roman" w:eastAsia="Times New Roman" w:hAnsi="Times New Roman" w:cs="Times New Roman"/>
          <w:color w:val="000000" w:themeColor="text1"/>
          <w:sz w:val="24"/>
          <w:szCs w:val="24"/>
        </w:rPr>
        <w:t xml:space="preserve">codificato in un </w:t>
      </w:r>
      <w:r w:rsidRPr="6D2EAFD0">
        <w:rPr>
          <w:rFonts w:ascii="Times New Roman" w:eastAsia="Times New Roman" w:hAnsi="Times New Roman" w:cs="Times New Roman"/>
          <w:color w:val="000000" w:themeColor="text1"/>
          <w:sz w:val="24"/>
          <w:szCs w:val="24"/>
        </w:rPr>
        <w:t>codice a barre bidimensionale</w:t>
      </w:r>
      <w:r>
        <w:rPr>
          <w:rFonts w:ascii="Times New Roman" w:eastAsia="Times New Roman" w:hAnsi="Times New Roman" w:cs="Times New Roman"/>
          <w:color w:val="000000" w:themeColor="text1"/>
          <w:sz w:val="24"/>
          <w:szCs w:val="24"/>
        </w:rPr>
        <w:t>;</w:t>
      </w:r>
    </w:p>
    <w:p w14:paraId="6D89E4F6" w14:textId="59CE0838" w:rsidR="00D13AF2" w:rsidRPr="007B4034" w:rsidRDefault="00D13AF2" w:rsidP="007B4034">
      <w:pPr>
        <w:spacing w:after="0" w:line="240" w:lineRule="auto"/>
        <w:ind w:firstLine="708"/>
        <w:jc w:val="both"/>
        <w:rPr>
          <w:rFonts w:ascii="Times New Roman" w:eastAsia="Times New Roman" w:hAnsi="Times New Roman" w:cs="Times New Roman"/>
          <w:color w:val="000000" w:themeColor="text1"/>
          <w:sz w:val="24"/>
          <w:szCs w:val="24"/>
        </w:rPr>
      </w:pPr>
      <w:r w:rsidRPr="00AE49AC">
        <w:rPr>
          <w:rFonts w:ascii="Times New Roman" w:eastAsia="Times New Roman" w:hAnsi="Times New Roman" w:cs="Times New Roman"/>
          <w:i/>
          <w:color w:val="000000" w:themeColor="text1"/>
          <w:sz w:val="24"/>
          <w:szCs w:val="24"/>
        </w:rPr>
        <w:t>b</w:t>
      </w:r>
      <w:r>
        <w:rPr>
          <w:rFonts w:ascii="Times New Roman" w:eastAsia="Times New Roman" w:hAnsi="Times New Roman" w:cs="Times New Roman"/>
          <w:color w:val="000000" w:themeColor="text1"/>
          <w:sz w:val="24"/>
          <w:szCs w:val="24"/>
        </w:rPr>
        <w:t xml:space="preserve">) </w:t>
      </w:r>
      <w:r w:rsidRPr="003A31C6">
        <w:rPr>
          <w:rFonts w:ascii="Times New Roman" w:eastAsia="Times New Roman" w:hAnsi="Times New Roman" w:cs="Times New Roman"/>
          <w:color w:val="000000" w:themeColor="text1"/>
          <w:sz w:val="24"/>
          <w:szCs w:val="24"/>
        </w:rPr>
        <w:t>qualsiasi medicinale per uso umano</w:t>
      </w:r>
      <w:r w:rsidRPr="003A31C6">
        <w:rPr>
          <w:rFonts w:ascii="Times New Roman" w:eastAsia="Times New Roman" w:hAnsi="Times New Roman" w:cs="Times New Roman"/>
          <w:b/>
          <w:bCs/>
          <w:color w:val="000000" w:themeColor="text1"/>
          <w:sz w:val="24"/>
          <w:szCs w:val="24"/>
        </w:rPr>
        <w:t xml:space="preserve"> </w:t>
      </w:r>
      <w:r w:rsidRPr="003A31C6">
        <w:rPr>
          <w:rFonts w:ascii="Times New Roman" w:eastAsia="Times New Roman" w:hAnsi="Times New Roman" w:cs="Times New Roman"/>
          <w:color w:val="000000" w:themeColor="text1"/>
          <w:sz w:val="24"/>
          <w:szCs w:val="24"/>
        </w:rPr>
        <w:t xml:space="preserve">autorizzato in Italia reca il sistema di prevenzione delle manomissioni dell’imballaggio di cui all'articolo </w:t>
      </w:r>
      <w:r w:rsidRPr="003A31C6">
        <w:rPr>
          <w:rFonts w:ascii="Times New Roman" w:eastAsia="Times New Roman" w:hAnsi="Times New Roman" w:cs="Times New Roman"/>
          <w:sz w:val="24"/>
          <w:szCs w:val="24"/>
        </w:rPr>
        <w:t xml:space="preserve">3, paragrafo 2, lettera </w:t>
      </w:r>
      <w:r w:rsidRPr="007E2662">
        <w:rPr>
          <w:rFonts w:ascii="Times New Roman" w:eastAsia="Times New Roman" w:hAnsi="Times New Roman" w:cs="Times New Roman"/>
          <w:i/>
          <w:iCs/>
          <w:sz w:val="24"/>
          <w:szCs w:val="24"/>
        </w:rPr>
        <w:t>b</w:t>
      </w:r>
      <w:r w:rsidRPr="003A31C6">
        <w:rPr>
          <w:rFonts w:ascii="Times New Roman" w:eastAsia="Times New Roman" w:hAnsi="Times New Roman" w:cs="Times New Roman"/>
          <w:sz w:val="24"/>
          <w:szCs w:val="24"/>
        </w:rPr>
        <w:t>), del regolamento.</w:t>
      </w:r>
    </w:p>
    <w:p w14:paraId="096FA44D" w14:textId="59297CCE" w:rsidR="007A3656" w:rsidRPr="00713503" w:rsidRDefault="27394FC6" w:rsidP="007A3656">
      <w:pPr>
        <w:pStyle w:val="Paragrafoelenco"/>
        <w:numPr>
          <w:ilvl w:val="0"/>
          <w:numId w:val="22"/>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D13AF2">
        <w:rPr>
          <w:rFonts w:ascii="Times New Roman" w:eastAsia="Times New Roman" w:hAnsi="Times New Roman" w:cs="Times New Roman"/>
          <w:color w:val="000000" w:themeColor="text1"/>
          <w:sz w:val="24"/>
          <w:szCs w:val="24"/>
        </w:rPr>
        <w:t xml:space="preserve">Gli imballaggi dei medicinali per uso umano recano un identificativo univoco riportato nel codice a barre bidimensionale, le cui specifiche </w:t>
      </w:r>
      <w:r w:rsidR="00D13AF2" w:rsidRPr="00D13AF2">
        <w:rPr>
          <w:rFonts w:ascii="Times New Roman" w:eastAsia="Times New Roman" w:hAnsi="Times New Roman" w:cs="Times New Roman"/>
          <w:color w:val="000000" w:themeColor="text1"/>
          <w:sz w:val="24"/>
          <w:szCs w:val="24"/>
        </w:rPr>
        <w:t xml:space="preserve">tecniche e le </w:t>
      </w:r>
      <w:r w:rsidRPr="00D13AF2">
        <w:rPr>
          <w:rFonts w:ascii="Times New Roman" w:eastAsia="Times New Roman" w:hAnsi="Times New Roman" w:cs="Times New Roman"/>
          <w:color w:val="000000" w:themeColor="text1"/>
          <w:sz w:val="24"/>
          <w:szCs w:val="24"/>
        </w:rPr>
        <w:t xml:space="preserve">modalità di apposizione e verifica sono disciplinate </w:t>
      </w:r>
      <w:r w:rsidR="000139E2">
        <w:rPr>
          <w:rFonts w:ascii="Times New Roman" w:eastAsia="Times New Roman" w:hAnsi="Times New Roman" w:cs="Times New Roman"/>
          <w:color w:val="000000" w:themeColor="text1"/>
          <w:sz w:val="24"/>
          <w:szCs w:val="24"/>
        </w:rPr>
        <w:t>negli articoli 4, 5, 6, 7</w:t>
      </w:r>
      <w:r w:rsidR="00C64205">
        <w:rPr>
          <w:rFonts w:ascii="Times New Roman" w:eastAsia="Times New Roman" w:hAnsi="Times New Roman" w:cs="Times New Roman"/>
          <w:color w:val="000000" w:themeColor="text1"/>
          <w:sz w:val="24"/>
          <w:szCs w:val="24"/>
        </w:rPr>
        <w:t xml:space="preserve">, 9, </w:t>
      </w:r>
      <w:r w:rsidRPr="00D13AF2">
        <w:rPr>
          <w:rFonts w:ascii="Times New Roman" w:eastAsia="Times New Roman" w:hAnsi="Times New Roman" w:cs="Times New Roman"/>
          <w:color w:val="000000" w:themeColor="text1"/>
          <w:sz w:val="24"/>
          <w:szCs w:val="24"/>
        </w:rPr>
        <w:t>10 e 11 del regolamento.</w:t>
      </w:r>
      <w:r w:rsidR="007F3B98" w:rsidRPr="00FF453E">
        <w:rPr>
          <w:rStyle w:val="Collegamentoipertestuale"/>
          <w:b/>
          <w:bCs/>
          <w:color w:val="000000"/>
          <w:u w:val="none"/>
          <w:shd w:val="clear" w:color="auto" w:fill="FFFFFF"/>
        </w:rPr>
        <w:t xml:space="preserve"> </w:t>
      </w:r>
      <w:r w:rsidR="007A3656" w:rsidRPr="00713503">
        <w:rPr>
          <w:rStyle w:val="normaltextrun"/>
          <w:rFonts w:ascii="Times New Roman" w:hAnsi="Times New Roman" w:cs="Times New Roman"/>
          <w:bCs/>
          <w:color w:val="000000"/>
          <w:sz w:val="24"/>
          <w:szCs w:val="24"/>
          <w:shd w:val="clear" w:color="auto" w:fill="FFFFFF"/>
        </w:rPr>
        <w:t xml:space="preserve">Le specifiche tecniche di cui all’articolo 4, </w:t>
      </w:r>
      <w:r w:rsidR="007A3656" w:rsidRPr="00713503">
        <w:rPr>
          <w:rStyle w:val="normaltextrun"/>
          <w:rFonts w:ascii="Times New Roman" w:hAnsi="Times New Roman" w:cs="Times New Roman"/>
          <w:bCs/>
          <w:sz w:val="24"/>
          <w:szCs w:val="24"/>
          <w:shd w:val="clear" w:color="auto" w:fill="FFFFFF"/>
        </w:rPr>
        <w:t xml:space="preserve">paragrafo 1, </w:t>
      </w:r>
      <w:r w:rsidR="007A3656" w:rsidRPr="00713503">
        <w:rPr>
          <w:rStyle w:val="normaltextrun"/>
          <w:rFonts w:ascii="Times New Roman" w:hAnsi="Times New Roman" w:cs="Times New Roman"/>
          <w:bCs/>
          <w:color w:val="000000"/>
          <w:sz w:val="24"/>
          <w:szCs w:val="24"/>
          <w:shd w:val="clear" w:color="auto" w:fill="FFFFFF"/>
        </w:rPr>
        <w:t xml:space="preserve">lettera b), sub iii), del regolamento, sono individuate con decreto </w:t>
      </w:r>
      <w:r w:rsidR="00FF453E" w:rsidRPr="00713503">
        <w:rPr>
          <w:rStyle w:val="normaltextrun"/>
          <w:rFonts w:ascii="Times New Roman" w:hAnsi="Times New Roman" w:cs="Times New Roman"/>
          <w:bCs/>
          <w:color w:val="000000"/>
          <w:sz w:val="24"/>
          <w:szCs w:val="24"/>
          <w:shd w:val="clear" w:color="auto" w:fill="FFFFFF"/>
        </w:rPr>
        <w:t xml:space="preserve">del </w:t>
      </w:r>
      <w:r w:rsidR="007A3656" w:rsidRPr="00713503">
        <w:rPr>
          <w:rStyle w:val="normaltextrun"/>
          <w:rFonts w:ascii="Times New Roman" w:hAnsi="Times New Roman" w:cs="Times New Roman"/>
          <w:bCs/>
          <w:color w:val="000000"/>
          <w:sz w:val="24"/>
          <w:szCs w:val="24"/>
          <w:shd w:val="clear" w:color="auto" w:fill="FFFFFF"/>
        </w:rPr>
        <w:t>M</w:t>
      </w:r>
      <w:r w:rsidR="007F3B98" w:rsidRPr="00713503">
        <w:rPr>
          <w:rStyle w:val="normaltextrun"/>
          <w:rFonts w:ascii="Times New Roman" w:hAnsi="Times New Roman" w:cs="Times New Roman"/>
          <w:bCs/>
          <w:sz w:val="24"/>
          <w:szCs w:val="24"/>
          <w:shd w:val="clear" w:color="auto" w:fill="FFFFFF"/>
        </w:rPr>
        <w:t>inistro</w:t>
      </w:r>
      <w:r w:rsidR="007F3B98" w:rsidRPr="00713503">
        <w:rPr>
          <w:rStyle w:val="normaltextrun"/>
          <w:rFonts w:ascii="Times New Roman" w:hAnsi="Times New Roman" w:cs="Times New Roman"/>
          <w:color w:val="7030A0"/>
          <w:sz w:val="24"/>
          <w:szCs w:val="24"/>
          <w:shd w:val="clear" w:color="auto" w:fill="FFFFFF"/>
        </w:rPr>
        <w:t xml:space="preserve"> </w:t>
      </w:r>
      <w:r w:rsidR="007F3B98" w:rsidRPr="00713503">
        <w:rPr>
          <w:rStyle w:val="normaltextrun"/>
          <w:rFonts w:ascii="Times New Roman" w:hAnsi="Times New Roman" w:cs="Times New Roman"/>
          <w:bCs/>
          <w:color w:val="000000"/>
          <w:sz w:val="24"/>
          <w:szCs w:val="24"/>
          <w:shd w:val="clear" w:color="auto" w:fill="FFFFFF"/>
        </w:rPr>
        <w:t xml:space="preserve">della salute </w:t>
      </w:r>
      <w:r w:rsidR="007A3656" w:rsidRPr="00713503">
        <w:rPr>
          <w:rStyle w:val="normaltextrun"/>
          <w:rFonts w:ascii="Times New Roman" w:hAnsi="Times New Roman" w:cs="Times New Roman"/>
          <w:bCs/>
          <w:color w:val="000000"/>
          <w:sz w:val="24"/>
          <w:szCs w:val="24"/>
          <w:shd w:val="clear" w:color="auto" w:fill="FFFFFF"/>
        </w:rPr>
        <w:t xml:space="preserve">da adottare </w:t>
      </w:r>
      <w:r w:rsidR="007A3656" w:rsidRPr="00713503">
        <w:rPr>
          <w:rFonts w:ascii="Times New Roman" w:eastAsia="Times New Roman" w:hAnsi="Times New Roman" w:cs="Times New Roman"/>
          <w:color w:val="000000" w:themeColor="text1"/>
          <w:sz w:val="24"/>
          <w:szCs w:val="24"/>
        </w:rPr>
        <w:t>entro trenta giorni dalla data di entrata in vigore del presente decreto.</w:t>
      </w:r>
    </w:p>
    <w:p w14:paraId="1E16E44E" w14:textId="523DB519" w:rsidR="00A2749A" w:rsidRPr="007B4034" w:rsidRDefault="00A2749A" w:rsidP="007B4034">
      <w:pPr>
        <w:pStyle w:val="Paragrafoelenco"/>
        <w:numPr>
          <w:ilvl w:val="0"/>
          <w:numId w:val="22"/>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585228">
        <w:rPr>
          <w:rFonts w:ascii="Times New Roman" w:eastAsia="Times New Roman" w:hAnsi="Times New Roman" w:cs="Times New Roman"/>
          <w:sz w:val="24"/>
          <w:szCs w:val="24"/>
        </w:rPr>
        <w:t>I fabbricanti, su</w:t>
      </w:r>
      <w:r w:rsidRPr="00E00C61">
        <w:rPr>
          <w:rFonts w:ascii="Times New Roman" w:eastAsia="Times New Roman" w:hAnsi="Times New Roman" w:cs="Times New Roman"/>
          <w:sz w:val="24"/>
          <w:szCs w:val="24"/>
        </w:rPr>
        <w:t xml:space="preserve"> autorizzazione dell’Agenzia italiana del farmaco, di seguito</w:t>
      </w:r>
      <w:r w:rsidR="00043D56">
        <w:rPr>
          <w:rFonts w:ascii="Times New Roman" w:eastAsia="Times New Roman" w:hAnsi="Times New Roman" w:cs="Times New Roman"/>
          <w:sz w:val="24"/>
          <w:szCs w:val="24"/>
        </w:rPr>
        <w:t xml:space="preserve"> denominata</w:t>
      </w:r>
      <w:r w:rsidRPr="00E00C61">
        <w:rPr>
          <w:rFonts w:ascii="Times New Roman" w:eastAsia="Times New Roman" w:hAnsi="Times New Roman" w:cs="Times New Roman"/>
          <w:sz w:val="24"/>
          <w:szCs w:val="24"/>
        </w:rPr>
        <w:t xml:space="preserve"> «AIFA», possono includere informazioni diverse rispetto all’identificativo univoco nel codice a barre bidimensionale che lo contiene</w:t>
      </w:r>
      <w:r w:rsidR="00A34758">
        <w:rPr>
          <w:rFonts w:ascii="Times New Roman" w:eastAsia="Times New Roman" w:hAnsi="Times New Roman" w:cs="Times New Roman"/>
          <w:sz w:val="24"/>
          <w:szCs w:val="24"/>
        </w:rPr>
        <w:t>,</w:t>
      </w:r>
      <w:r w:rsidRPr="00E00C61">
        <w:rPr>
          <w:rFonts w:ascii="Times New Roman" w:eastAsia="Times New Roman" w:hAnsi="Times New Roman" w:cs="Times New Roman"/>
          <w:sz w:val="24"/>
          <w:szCs w:val="24"/>
        </w:rPr>
        <w:t xml:space="preserve"> ai sensi dell’articolo 8 del regolamento. Entro trenta giorni dalla data di entrata in vigore del presente decreto, l’AIFA con proprio provvedimento determina la tipologia di informazioni di cui al primo periodo.</w:t>
      </w:r>
    </w:p>
    <w:p w14:paraId="55634D5E" w14:textId="52CB5BC5" w:rsidR="00A051B2" w:rsidRPr="00D13AF2" w:rsidRDefault="27394FC6" w:rsidP="007B4034">
      <w:pPr>
        <w:pStyle w:val="Paragrafoelenco"/>
        <w:numPr>
          <w:ilvl w:val="0"/>
          <w:numId w:val="22"/>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D13AF2">
        <w:rPr>
          <w:rFonts w:ascii="Times New Roman" w:eastAsia="Times New Roman" w:hAnsi="Times New Roman" w:cs="Times New Roman"/>
          <w:color w:val="000000" w:themeColor="text1"/>
          <w:sz w:val="24"/>
          <w:szCs w:val="24"/>
        </w:rPr>
        <w:t>Le istruzioni</w:t>
      </w:r>
      <w:r w:rsidR="60663A94" w:rsidRPr="00D13AF2">
        <w:rPr>
          <w:rFonts w:ascii="Times New Roman" w:eastAsia="Times New Roman" w:hAnsi="Times New Roman" w:cs="Times New Roman"/>
          <w:color w:val="000000" w:themeColor="text1"/>
          <w:sz w:val="24"/>
          <w:szCs w:val="24"/>
        </w:rPr>
        <w:t xml:space="preserve"> </w:t>
      </w:r>
      <w:r w:rsidRPr="00D13AF2">
        <w:rPr>
          <w:rFonts w:ascii="Times New Roman" w:eastAsia="Times New Roman" w:hAnsi="Times New Roman" w:cs="Times New Roman"/>
          <w:color w:val="000000" w:themeColor="text1"/>
          <w:sz w:val="24"/>
          <w:szCs w:val="24"/>
        </w:rPr>
        <w:t xml:space="preserve">operative del sistema di prevenzione delle manomissioni </w:t>
      </w:r>
      <w:r w:rsidR="2089F1F9" w:rsidRPr="00D13AF2">
        <w:rPr>
          <w:rFonts w:ascii="Times New Roman" w:eastAsia="Times New Roman" w:hAnsi="Times New Roman" w:cs="Times New Roman"/>
          <w:color w:val="000000" w:themeColor="text1"/>
          <w:sz w:val="24"/>
          <w:szCs w:val="24"/>
        </w:rPr>
        <w:t>s</w:t>
      </w:r>
      <w:r w:rsidRPr="00D13AF2">
        <w:rPr>
          <w:rFonts w:ascii="Times New Roman" w:eastAsia="Times New Roman" w:hAnsi="Times New Roman" w:cs="Times New Roman"/>
          <w:color w:val="000000" w:themeColor="text1"/>
          <w:sz w:val="24"/>
          <w:szCs w:val="24"/>
        </w:rPr>
        <w:t>ono disciplinate con decreto del Ministro della salute</w:t>
      </w:r>
      <w:bookmarkStart w:id="0" w:name="_Hlk172732119"/>
      <w:r w:rsidRPr="00D13AF2">
        <w:rPr>
          <w:rFonts w:ascii="Times New Roman" w:eastAsia="Times New Roman" w:hAnsi="Times New Roman" w:cs="Times New Roman"/>
          <w:color w:val="000000" w:themeColor="text1"/>
          <w:sz w:val="24"/>
          <w:szCs w:val="24"/>
        </w:rPr>
        <w:t xml:space="preserve"> da </w:t>
      </w:r>
      <w:r w:rsidRPr="007B4034">
        <w:rPr>
          <w:rFonts w:ascii="Times New Roman" w:eastAsia="Times New Roman" w:hAnsi="Times New Roman" w:cs="Times New Roman"/>
          <w:color w:val="000000" w:themeColor="text1"/>
          <w:sz w:val="24"/>
          <w:szCs w:val="24"/>
        </w:rPr>
        <w:t>adottar</w:t>
      </w:r>
      <w:r w:rsidR="004D7865">
        <w:rPr>
          <w:rFonts w:ascii="Times New Roman" w:eastAsia="Times New Roman" w:hAnsi="Times New Roman" w:cs="Times New Roman"/>
          <w:color w:val="000000" w:themeColor="text1"/>
          <w:sz w:val="24"/>
          <w:szCs w:val="24"/>
        </w:rPr>
        <w:t>e</w:t>
      </w:r>
      <w:r w:rsidRPr="00D13AF2">
        <w:rPr>
          <w:rFonts w:ascii="Times New Roman" w:eastAsia="Times New Roman" w:hAnsi="Times New Roman" w:cs="Times New Roman"/>
          <w:color w:val="000000" w:themeColor="text1"/>
          <w:sz w:val="24"/>
          <w:szCs w:val="24"/>
        </w:rPr>
        <w:t xml:space="preserve"> entro trenta giorni dalla data di entrata in vigore del presente decreto.</w:t>
      </w:r>
    </w:p>
    <w:bookmarkEnd w:id="0"/>
    <w:p w14:paraId="60BBF58B" w14:textId="77777777" w:rsidR="007E38A7" w:rsidRDefault="007E38A7" w:rsidP="6D2EAFD0">
      <w:pPr>
        <w:spacing w:after="0" w:line="240" w:lineRule="auto"/>
        <w:jc w:val="center"/>
        <w:rPr>
          <w:rFonts w:ascii="Times New Roman" w:eastAsia="Times New Roman" w:hAnsi="Times New Roman" w:cs="Times New Roman"/>
          <w:color w:val="000000" w:themeColor="text1"/>
          <w:sz w:val="24"/>
          <w:szCs w:val="24"/>
        </w:rPr>
      </w:pPr>
    </w:p>
    <w:p w14:paraId="538591DC" w14:textId="18B50B1B" w:rsidR="00A051B2" w:rsidRPr="007E266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7E2662">
        <w:rPr>
          <w:rFonts w:ascii="Times New Roman" w:eastAsia="Times New Roman" w:hAnsi="Times New Roman" w:cs="Times New Roman"/>
          <w:b/>
          <w:bCs/>
          <w:color w:val="000000" w:themeColor="text1"/>
          <w:sz w:val="24"/>
          <w:szCs w:val="24"/>
        </w:rPr>
        <w:t>ART. 4</w:t>
      </w:r>
    </w:p>
    <w:p w14:paraId="31F57E9E" w14:textId="54EB3F22" w:rsidR="00A051B2" w:rsidRPr="007E2662" w:rsidRDefault="27394FC6" w:rsidP="00D86A73">
      <w:pPr>
        <w:spacing w:after="0" w:line="240" w:lineRule="auto"/>
        <w:jc w:val="center"/>
        <w:rPr>
          <w:rFonts w:ascii="Times New Roman" w:eastAsia="Times New Roman" w:hAnsi="Times New Roman" w:cs="Times New Roman"/>
          <w:b/>
          <w:bCs/>
          <w:i/>
          <w:color w:val="000000" w:themeColor="text1"/>
          <w:sz w:val="24"/>
          <w:szCs w:val="24"/>
        </w:rPr>
      </w:pPr>
      <w:r w:rsidRPr="007E2662">
        <w:rPr>
          <w:rFonts w:ascii="Times New Roman" w:eastAsia="Times New Roman" w:hAnsi="Times New Roman" w:cs="Times New Roman"/>
          <w:b/>
          <w:bCs/>
          <w:i/>
          <w:iCs/>
          <w:color w:val="000000" w:themeColor="text1"/>
          <w:sz w:val="24"/>
          <w:szCs w:val="24"/>
        </w:rPr>
        <w:t>(Misure specifiche e progressive finalizzate ad introdurre l’apposizione dell’identificativo univoco e del sistema di prevenzione delle manomissioni sulle confezioni dei medicinali)</w:t>
      </w:r>
    </w:p>
    <w:p w14:paraId="0EBDE420" w14:textId="77777777" w:rsidR="00D86A73" w:rsidRDefault="00D86A73" w:rsidP="00C64205">
      <w:pPr>
        <w:spacing w:after="0" w:line="240" w:lineRule="auto"/>
        <w:ind w:left="426"/>
        <w:jc w:val="center"/>
        <w:rPr>
          <w:rFonts w:ascii="Times New Roman" w:eastAsia="Times New Roman" w:hAnsi="Times New Roman" w:cs="Times New Roman"/>
          <w:color w:val="000000" w:themeColor="text1"/>
          <w:sz w:val="24"/>
          <w:szCs w:val="24"/>
        </w:rPr>
      </w:pPr>
    </w:p>
    <w:p w14:paraId="2B772A98" w14:textId="14B9148A" w:rsidR="005960B0" w:rsidRPr="005960B0" w:rsidRDefault="00A2749A" w:rsidP="002D6F48">
      <w:pPr>
        <w:numPr>
          <w:ilvl w:val="0"/>
          <w:numId w:val="15"/>
        </w:numPr>
        <w:tabs>
          <w:tab w:val="left" w:pos="284"/>
        </w:tabs>
        <w:spacing w:after="0" w:line="240" w:lineRule="auto"/>
        <w:ind w:left="0" w:firstLine="0"/>
        <w:contextualSpacing/>
        <w:jc w:val="both"/>
        <w:rPr>
          <w:rStyle w:val="eop"/>
          <w:rFonts w:ascii="Times New Roman" w:eastAsia="Times New Roman" w:hAnsi="Times New Roman" w:cs="Times New Roman"/>
          <w:sz w:val="24"/>
          <w:szCs w:val="24"/>
        </w:rPr>
      </w:pPr>
      <w:r w:rsidRPr="005960B0">
        <w:rPr>
          <w:rFonts w:ascii="Times New Roman" w:eastAsia="Times New Roman" w:hAnsi="Times New Roman" w:cs="Times New Roman"/>
          <w:sz w:val="24"/>
          <w:szCs w:val="24"/>
        </w:rPr>
        <w:lastRenderedPageBreak/>
        <w:t xml:space="preserve">Fermo restando quanto previsto dal </w:t>
      </w:r>
      <w:r w:rsidR="00D042B2" w:rsidRPr="005960B0">
        <w:rPr>
          <w:rFonts w:ascii="Times New Roman" w:eastAsia="Times New Roman" w:hAnsi="Times New Roman" w:cs="Times New Roman"/>
          <w:sz w:val="24"/>
          <w:szCs w:val="24"/>
        </w:rPr>
        <w:t>decreto legislativo 24 aprile 2006, n. 219</w:t>
      </w:r>
      <w:r w:rsidRPr="005960B0">
        <w:rPr>
          <w:rFonts w:ascii="Times New Roman" w:eastAsia="Times New Roman" w:hAnsi="Times New Roman" w:cs="Times New Roman"/>
          <w:sz w:val="24"/>
          <w:szCs w:val="24"/>
        </w:rPr>
        <w:t xml:space="preserve">, a decorrere dalla data di pubblicazione delle istruzioni applicative di cui al comma 7, l’istanza per il rilascio di una nuova </w:t>
      </w:r>
      <w:r w:rsidR="00F22A9C" w:rsidRPr="005960B0">
        <w:rPr>
          <w:rFonts w:ascii="Times New Roman" w:eastAsia="Times New Roman" w:hAnsi="Times New Roman" w:cs="Times New Roman"/>
          <w:sz w:val="24"/>
          <w:szCs w:val="24"/>
        </w:rPr>
        <w:t>a</w:t>
      </w:r>
      <w:r w:rsidRPr="005960B0">
        <w:rPr>
          <w:rFonts w:ascii="Times New Roman" w:eastAsia="Times New Roman" w:hAnsi="Times New Roman" w:cs="Times New Roman"/>
          <w:sz w:val="24"/>
          <w:szCs w:val="24"/>
        </w:rPr>
        <w:t>utorizzazione all’immissione in commercio</w:t>
      </w:r>
      <w:r w:rsidRPr="009420B9">
        <w:t xml:space="preserve">, </w:t>
      </w:r>
      <w:r w:rsidRPr="005960B0">
        <w:rPr>
          <w:rFonts w:ascii="Times New Roman" w:eastAsia="Times New Roman" w:hAnsi="Times New Roman" w:cs="Times New Roman"/>
          <w:sz w:val="24"/>
          <w:szCs w:val="24"/>
        </w:rPr>
        <w:t>di seguito denominata «AIC», riporta anche le informazioni relative all’identificativo univoco</w:t>
      </w:r>
      <w:r w:rsidR="002A6D89" w:rsidRPr="005960B0">
        <w:rPr>
          <w:rFonts w:ascii="Times New Roman" w:eastAsia="Times New Roman" w:hAnsi="Times New Roman" w:cs="Times New Roman"/>
          <w:sz w:val="24"/>
          <w:szCs w:val="24"/>
        </w:rPr>
        <w:t xml:space="preserve"> </w:t>
      </w:r>
      <w:r w:rsidRPr="005960B0">
        <w:rPr>
          <w:rFonts w:ascii="Times New Roman" w:eastAsia="Times New Roman" w:hAnsi="Times New Roman" w:cs="Times New Roman"/>
          <w:sz w:val="24"/>
          <w:szCs w:val="24"/>
        </w:rPr>
        <w:t>e al sistema di prevenzione delle manomissioni</w:t>
      </w:r>
      <w:r w:rsidR="002A6D89" w:rsidRPr="005960B0">
        <w:rPr>
          <w:rFonts w:ascii="Times New Roman" w:eastAsia="Times New Roman" w:hAnsi="Times New Roman" w:cs="Times New Roman"/>
          <w:sz w:val="24"/>
          <w:szCs w:val="24"/>
        </w:rPr>
        <w:t xml:space="preserve"> </w:t>
      </w:r>
      <w:r w:rsidRPr="005960B0">
        <w:rPr>
          <w:rFonts w:ascii="Times New Roman" w:eastAsia="Times New Roman" w:hAnsi="Times New Roman" w:cs="Times New Roman"/>
          <w:sz w:val="24"/>
          <w:szCs w:val="24"/>
        </w:rPr>
        <w:t>ove lo stesso impatta sul contenitore primario</w:t>
      </w:r>
      <w:r w:rsidR="005960B0" w:rsidRPr="005960B0">
        <w:rPr>
          <w:rStyle w:val="normaltextrun"/>
          <w:rFonts w:ascii="Times New Roman" w:hAnsi="Times New Roman" w:cs="Times New Roman"/>
          <w:b/>
          <w:bCs/>
          <w:color w:val="000000"/>
          <w:sz w:val="24"/>
          <w:szCs w:val="24"/>
          <w:shd w:val="clear" w:color="auto" w:fill="FFFFFF"/>
        </w:rPr>
        <w:t>,</w:t>
      </w:r>
      <w:r w:rsidR="005960B0" w:rsidRPr="005960B0">
        <w:rPr>
          <w:rStyle w:val="normaltextrun"/>
          <w:rFonts w:ascii="Times New Roman" w:hAnsi="Times New Roman" w:cs="Times New Roman"/>
          <w:color w:val="000000"/>
          <w:sz w:val="24"/>
          <w:szCs w:val="24"/>
          <w:shd w:val="clear" w:color="auto" w:fill="FFFFFF"/>
        </w:rPr>
        <w:t xml:space="preserve"> sul sistema di chiusura </w:t>
      </w:r>
      <w:r w:rsidR="005960B0" w:rsidRPr="00713503">
        <w:rPr>
          <w:rStyle w:val="normaltextrun"/>
          <w:rFonts w:ascii="Times New Roman" w:hAnsi="Times New Roman" w:cs="Times New Roman"/>
          <w:bCs/>
          <w:color w:val="000000"/>
          <w:sz w:val="24"/>
          <w:szCs w:val="24"/>
          <w:shd w:val="clear" w:color="auto" w:fill="FFFFFF"/>
        </w:rPr>
        <w:t>ovvero sulla leggibilità delle informazioni inserite in etichetta se apposto sul confezionamento secondario</w:t>
      </w:r>
      <w:r w:rsidR="005960B0" w:rsidRPr="00713503">
        <w:rPr>
          <w:rStyle w:val="normaltextrun"/>
          <w:rFonts w:ascii="Times New Roman" w:hAnsi="Times New Roman" w:cs="Times New Roman"/>
          <w:color w:val="000000"/>
          <w:sz w:val="24"/>
          <w:szCs w:val="24"/>
          <w:shd w:val="clear" w:color="auto" w:fill="FFFFFF"/>
        </w:rPr>
        <w:t>.</w:t>
      </w:r>
      <w:r w:rsidR="005960B0">
        <w:rPr>
          <w:rStyle w:val="normaltextrun"/>
          <w:color w:val="000000"/>
          <w:shd w:val="clear" w:color="auto" w:fill="FFFFFF"/>
        </w:rPr>
        <w:t> </w:t>
      </w:r>
    </w:p>
    <w:p w14:paraId="2FFFC333" w14:textId="1B55BBF1" w:rsidR="005960B0" w:rsidRPr="005960B0" w:rsidRDefault="005960B0" w:rsidP="005960B0">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Pr>
          <w:rStyle w:val="eop"/>
          <w:color w:val="000000"/>
          <w:shd w:val="clear" w:color="auto" w:fill="FFFFFF"/>
        </w:rPr>
        <w:t> </w:t>
      </w:r>
      <w:r w:rsidR="00A2749A" w:rsidRPr="005960B0">
        <w:rPr>
          <w:rFonts w:ascii="Times New Roman" w:eastAsia="Times New Roman" w:hAnsi="Times New Roman" w:cs="Times New Roman"/>
          <w:sz w:val="24"/>
          <w:szCs w:val="24"/>
        </w:rPr>
        <w:t xml:space="preserve">Per le procedure di rilascio dell’AIC in atto alla data di pubblicazione delle istruzioni operative di cui al comma 7, l’istanza è integrata </w:t>
      </w:r>
      <w:r w:rsidR="008D663F" w:rsidRPr="005960B0">
        <w:rPr>
          <w:rFonts w:ascii="Times New Roman" w:eastAsia="Times New Roman" w:hAnsi="Times New Roman" w:cs="Times New Roman"/>
          <w:sz w:val="24"/>
          <w:szCs w:val="24"/>
        </w:rPr>
        <w:t xml:space="preserve">in corso di procedura </w:t>
      </w:r>
      <w:r w:rsidR="00A2749A" w:rsidRPr="005960B0">
        <w:rPr>
          <w:rFonts w:ascii="Times New Roman" w:eastAsia="Times New Roman" w:hAnsi="Times New Roman" w:cs="Times New Roman"/>
          <w:sz w:val="24"/>
          <w:szCs w:val="24"/>
        </w:rPr>
        <w:t>con le informazioni relative all’identificativo univoco e al sistema di prevenzione delle manomissioni, ove lo stesso impatt</w:t>
      </w:r>
      <w:r w:rsidR="00F22A9C" w:rsidRPr="005960B0">
        <w:rPr>
          <w:rFonts w:ascii="Times New Roman" w:eastAsia="Times New Roman" w:hAnsi="Times New Roman" w:cs="Times New Roman"/>
          <w:sz w:val="24"/>
          <w:szCs w:val="24"/>
        </w:rPr>
        <w:t>i</w:t>
      </w:r>
      <w:r w:rsidR="00A2749A" w:rsidRPr="005960B0">
        <w:rPr>
          <w:rFonts w:ascii="Times New Roman" w:eastAsia="Times New Roman" w:hAnsi="Times New Roman" w:cs="Times New Roman"/>
          <w:sz w:val="24"/>
          <w:szCs w:val="24"/>
        </w:rPr>
        <w:t xml:space="preserve"> sul contenitore primario</w:t>
      </w:r>
      <w:r w:rsidRPr="005960B0">
        <w:rPr>
          <w:rStyle w:val="normaltextrun"/>
          <w:rFonts w:ascii="Times New Roman" w:hAnsi="Times New Roman" w:cs="Times New Roman"/>
          <w:b/>
          <w:bCs/>
          <w:color w:val="000000"/>
          <w:sz w:val="24"/>
          <w:szCs w:val="24"/>
          <w:shd w:val="clear" w:color="auto" w:fill="FFFFFF"/>
        </w:rPr>
        <w:t>,</w:t>
      </w:r>
      <w:r w:rsidRPr="005960B0">
        <w:rPr>
          <w:rStyle w:val="normaltextrun"/>
          <w:rFonts w:ascii="Times New Roman" w:hAnsi="Times New Roman" w:cs="Times New Roman"/>
          <w:color w:val="000000"/>
          <w:sz w:val="24"/>
          <w:szCs w:val="24"/>
          <w:shd w:val="clear" w:color="auto" w:fill="FFFFFF"/>
        </w:rPr>
        <w:t xml:space="preserve"> sul sistema di chiusura </w:t>
      </w:r>
      <w:r w:rsidRPr="00713503">
        <w:rPr>
          <w:rStyle w:val="normaltextrun"/>
          <w:rFonts w:ascii="Times New Roman" w:hAnsi="Times New Roman" w:cs="Times New Roman"/>
          <w:bCs/>
          <w:color w:val="000000"/>
          <w:sz w:val="24"/>
          <w:szCs w:val="24"/>
          <w:shd w:val="clear" w:color="auto" w:fill="FFFFFF"/>
        </w:rPr>
        <w:t>ovvero sulla leggibilità delle informazioni inserite in etichetta se apposto sul confezionamento secondario</w:t>
      </w:r>
      <w:r w:rsidRPr="00713503">
        <w:rPr>
          <w:rStyle w:val="normaltextrun"/>
          <w:rFonts w:ascii="Times New Roman" w:hAnsi="Times New Roman" w:cs="Times New Roman"/>
          <w:color w:val="000000"/>
          <w:sz w:val="24"/>
          <w:szCs w:val="24"/>
          <w:shd w:val="clear" w:color="auto" w:fill="FFFFFF"/>
        </w:rPr>
        <w:t>.</w:t>
      </w:r>
      <w:r w:rsidRPr="005960B0">
        <w:rPr>
          <w:rStyle w:val="normaltextrun"/>
          <w:color w:val="000000"/>
          <w:shd w:val="clear" w:color="auto" w:fill="FFFFFF"/>
        </w:rPr>
        <w:t> </w:t>
      </w:r>
    </w:p>
    <w:p w14:paraId="69B3CE86" w14:textId="0940F92D" w:rsidR="007B4034" w:rsidRDefault="00A2749A" w:rsidP="007B4034">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B4034">
        <w:rPr>
          <w:rFonts w:ascii="Times New Roman" w:eastAsia="Times New Roman" w:hAnsi="Times New Roman" w:cs="Times New Roman"/>
          <w:sz w:val="24"/>
          <w:szCs w:val="24"/>
        </w:rPr>
        <w:t xml:space="preserve">Nel caso in cui siano in corso di valutazione da parte </w:t>
      </w:r>
      <w:r w:rsidR="00A34758">
        <w:rPr>
          <w:rFonts w:ascii="Times New Roman" w:eastAsia="Times New Roman" w:hAnsi="Times New Roman" w:cs="Times New Roman"/>
          <w:sz w:val="24"/>
          <w:szCs w:val="24"/>
        </w:rPr>
        <w:t>dell’</w:t>
      </w:r>
      <w:r w:rsidR="008D663F" w:rsidRPr="007B4034">
        <w:rPr>
          <w:rFonts w:ascii="Times New Roman" w:eastAsia="Times New Roman" w:hAnsi="Times New Roman" w:cs="Times New Roman"/>
          <w:sz w:val="24"/>
          <w:szCs w:val="24"/>
        </w:rPr>
        <w:t xml:space="preserve">AIFA </w:t>
      </w:r>
      <w:r w:rsidRPr="007B4034">
        <w:rPr>
          <w:rFonts w:ascii="Times New Roman" w:eastAsia="Times New Roman" w:hAnsi="Times New Roman" w:cs="Times New Roman"/>
          <w:sz w:val="24"/>
          <w:szCs w:val="24"/>
        </w:rPr>
        <w:t xml:space="preserve">procedure di rinnovo o di variazione con impatto sugli stampati, i titolari di AIC possono conformarsi alla disciplina relativa all’identificativo univoco nell’ambito delle suddette procedure, mediante integrazione dell’istanza. In ogni caso, i titolari di AIC si adeguano alla disciplina dell’identificativo univoco entro </w:t>
      </w:r>
      <w:r w:rsidR="00D04434">
        <w:rPr>
          <w:rFonts w:ascii="Times New Roman" w:eastAsia="Times New Roman" w:hAnsi="Times New Roman" w:cs="Times New Roman"/>
          <w:sz w:val="24"/>
          <w:szCs w:val="24"/>
        </w:rPr>
        <w:t>la data del</w:t>
      </w:r>
      <w:r w:rsidRPr="007B4034">
        <w:rPr>
          <w:rFonts w:ascii="Times New Roman" w:eastAsia="Times New Roman" w:hAnsi="Times New Roman" w:cs="Times New Roman"/>
          <w:sz w:val="24"/>
          <w:szCs w:val="24"/>
        </w:rPr>
        <w:t xml:space="preserve"> 9 febbraio 2025.</w:t>
      </w:r>
    </w:p>
    <w:p w14:paraId="10F5D1C7" w14:textId="1CA3F06B" w:rsidR="007B4034" w:rsidRDefault="27394FC6" w:rsidP="007B4034">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B4034">
        <w:rPr>
          <w:rFonts w:ascii="Times New Roman" w:eastAsia="Times New Roman" w:hAnsi="Times New Roman" w:cs="Times New Roman"/>
          <w:sz w:val="24"/>
          <w:szCs w:val="24"/>
        </w:rPr>
        <w:t xml:space="preserve">I titolari di AIC rilasciate prima della data di entrata in vigore del presente decreto provvedono ad adeguarle alla disciplina relativa all’identificativo univoco mediante presentazione, entro e non oltre </w:t>
      </w:r>
      <w:r w:rsidR="00ED0132">
        <w:rPr>
          <w:rFonts w:ascii="Times New Roman" w:eastAsia="Times New Roman" w:hAnsi="Times New Roman" w:cs="Times New Roman"/>
          <w:sz w:val="24"/>
          <w:szCs w:val="24"/>
        </w:rPr>
        <w:t>la data del</w:t>
      </w:r>
      <w:r w:rsidRPr="007B4034">
        <w:rPr>
          <w:rFonts w:ascii="Times New Roman" w:eastAsia="Times New Roman" w:hAnsi="Times New Roman" w:cs="Times New Roman"/>
          <w:sz w:val="24"/>
          <w:szCs w:val="24"/>
        </w:rPr>
        <w:t xml:space="preserve"> 9 novembre 2024, di una notifica a</w:t>
      </w:r>
      <w:r w:rsidR="00A34758">
        <w:rPr>
          <w:rFonts w:ascii="Times New Roman" w:eastAsia="Times New Roman" w:hAnsi="Times New Roman" w:cs="Times New Roman"/>
          <w:sz w:val="24"/>
          <w:szCs w:val="24"/>
        </w:rPr>
        <w:t>ll’</w:t>
      </w:r>
      <w:r w:rsidRPr="007B4034">
        <w:rPr>
          <w:rFonts w:ascii="Times New Roman" w:eastAsia="Times New Roman" w:hAnsi="Times New Roman" w:cs="Times New Roman"/>
          <w:sz w:val="24"/>
          <w:szCs w:val="24"/>
        </w:rPr>
        <w:t>AIFA</w:t>
      </w:r>
      <w:r w:rsidR="00676DAA">
        <w:rPr>
          <w:rFonts w:ascii="Times New Roman" w:eastAsia="Times New Roman" w:hAnsi="Times New Roman" w:cs="Times New Roman"/>
          <w:sz w:val="24"/>
          <w:szCs w:val="24"/>
        </w:rPr>
        <w:t>,</w:t>
      </w:r>
      <w:r w:rsidRPr="007B4034">
        <w:rPr>
          <w:rFonts w:ascii="Times New Roman" w:eastAsia="Times New Roman" w:hAnsi="Times New Roman" w:cs="Times New Roman"/>
          <w:sz w:val="24"/>
          <w:szCs w:val="24"/>
        </w:rPr>
        <w:t xml:space="preserve"> ai sensi dell’articolo 78 del decreto legislativo 24 aprile 2006, n. 219.</w:t>
      </w:r>
    </w:p>
    <w:p w14:paraId="0E8CCFB2" w14:textId="4D90818C" w:rsidR="007B4034" w:rsidRDefault="27394FC6" w:rsidP="007B4034">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B4034">
        <w:rPr>
          <w:rFonts w:ascii="Times New Roman" w:eastAsia="Times New Roman" w:hAnsi="Times New Roman" w:cs="Times New Roman"/>
          <w:sz w:val="24"/>
          <w:szCs w:val="24"/>
        </w:rPr>
        <w:t>Nel caso in cui il sistema di prevenzione delle manomissioni apposto sul confezionamento secondario impatt</w:t>
      </w:r>
      <w:r w:rsidR="00746A21">
        <w:rPr>
          <w:rFonts w:ascii="Times New Roman" w:eastAsia="Times New Roman" w:hAnsi="Times New Roman" w:cs="Times New Roman"/>
          <w:sz w:val="24"/>
          <w:szCs w:val="24"/>
        </w:rPr>
        <w:t>i</w:t>
      </w:r>
      <w:r w:rsidRPr="007B4034">
        <w:rPr>
          <w:rFonts w:ascii="Times New Roman" w:eastAsia="Times New Roman" w:hAnsi="Times New Roman" w:cs="Times New Roman"/>
          <w:sz w:val="24"/>
          <w:szCs w:val="24"/>
        </w:rPr>
        <w:t xml:space="preserve"> sulla leggibilità delle informazioni inserite in etichetta, i titolari di AIC rilasciate prima della data di entrata in vigore del presente decreto effettuano la notifica all’AIFA</w:t>
      </w:r>
      <w:r w:rsidR="00676DAA">
        <w:rPr>
          <w:rFonts w:ascii="Times New Roman" w:eastAsia="Times New Roman" w:hAnsi="Times New Roman" w:cs="Times New Roman"/>
          <w:sz w:val="24"/>
          <w:szCs w:val="24"/>
        </w:rPr>
        <w:t>,</w:t>
      </w:r>
      <w:r w:rsidRPr="007B4034">
        <w:rPr>
          <w:rFonts w:ascii="Times New Roman" w:eastAsia="Times New Roman" w:hAnsi="Times New Roman" w:cs="Times New Roman"/>
          <w:sz w:val="24"/>
          <w:szCs w:val="24"/>
        </w:rPr>
        <w:t xml:space="preserve"> ai sensi dell’articolo 78 del decreto legislativo 24 aprile 2006, n. 219. In ogni caso</w:t>
      </w:r>
      <w:r w:rsidR="00676DAA">
        <w:rPr>
          <w:rFonts w:ascii="Times New Roman" w:eastAsia="Times New Roman" w:hAnsi="Times New Roman" w:cs="Times New Roman"/>
          <w:sz w:val="24"/>
          <w:szCs w:val="24"/>
        </w:rPr>
        <w:t>,</w:t>
      </w:r>
      <w:r w:rsidRPr="007B4034">
        <w:rPr>
          <w:rFonts w:ascii="Times New Roman" w:eastAsia="Times New Roman" w:hAnsi="Times New Roman" w:cs="Times New Roman"/>
          <w:sz w:val="24"/>
          <w:szCs w:val="24"/>
        </w:rPr>
        <w:t xml:space="preserve"> </w:t>
      </w:r>
      <w:r w:rsidR="00B50751" w:rsidRPr="007B4034">
        <w:rPr>
          <w:rFonts w:ascii="Times New Roman" w:eastAsia="Times New Roman" w:hAnsi="Times New Roman" w:cs="Times New Roman"/>
          <w:sz w:val="24"/>
          <w:szCs w:val="24"/>
        </w:rPr>
        <w:t>i titolari</w:t>
      </w:r>
      <w:r w:rsidRPr="007B4034">
        <w:rPr>
          <w:rFonts w:ascii="Times New Roman" w:eastAsia="Times New Roman" w:hAnsi="Times New Roman" w:cs="Times New Roman"/>
          <w:sz w:val="24"/>
          <w:szCs w:val="24"/>
        </w:rPr>
        <w:t xml:space="preserve"> </w:t>
      </w:r>
      <w:r w:rsidR="00B50751" w:rsidRPr="007B4034">
        <w:rPr>
          <w:rFonts w:ascii="Times New Roman" w:eastAsia="Times New Roman" w:hAnsi="Times New Roman" w:cs="Times New Roman"/>
          <w:sz w:val="24"/>
          <w:szCs w:val="24"/>
        </w:rPr>
        <w:t xml:space="preserve">di </w:t>
      </w:r>
      <w:r w:rsidRPr="007B4034">
        <w:rPr>
          <w:rFonts w:ascii="Times New Roman" w:eastAsia="Times New Roman" w:hAnsi="Times New Roman" w:cs="Times New Roman"/>
          <w:sz w:val="24"/>
          <w:szCs w:val="24"/>
        </w:rPr>
        <w:t>AIC implementa</w:t>
      </w:r>
      <w:r w:rsidR="00B50751" w:rsidRPr="007B4034">
        <w:rPr>
          <w:rFonts w:ascii="Times New Roman" w:eastAsia="Times New Roman" w:hAnsi="Times New Roman" w:cs="Times New Roman"/>
          <w:sz w:val="24"/>
          <w:szCs w:val="24"/>
        </w:rPr>
        <w:t>no</w:t>
      </w:r>
      <w:r w:rsidRPr="007B4034">
        <w:rPr>
          <w:rFonts w:ascii="Times New Roman" w:eastAsia="Times New Roman" w:hAnsi="Times New Roman" w:cs="Times New Roman"/>
          <w:sz w:val="24"/>
          <w:szCs w:val="24"/>
        </w:rPr>
        <w:t xml:space="preserve"> il sistema di prevenzione delle manomissioni entro </w:t>
      </w:r>
      <w:r w:rsidR="00ED0132">
        <w:rPr>
          <w:rFonts w:ascii="Times New Roman" w:eastAsia="Times New Roman" w:hAnsi="Times New Roman" w:cs="Times New Roman"/>
          <w:sz w:val="24"/>
          <w:szCs w:val="24"/>
        </w:rPr>
        <w:t>la data del</w:t>
      </w:r>
      <w:r w:rsidR="00ED0132" w:rsidRPr="007B4034">
        <w:rPr>
          <w:rFonts w:ascii="Times New Roman" w:eastAsia="Times New Roman" w:hAnsi="Times New Roman" w:cs="Times New Roman"/>
          <w:sz w:val="24"/>
          <w:szCs w:val="24"/>
        </w:rPr>
        <w:t xml:space="preserve"> </w:t>
      </w:r>
      <w:r w:rsidRPr="007B4034">
        <w:rPr>
          <w:rFonts w:ascii="Times New Roman" w:eastAsia="Times New Roman" w:hAnsi="Times New Roman" w:cs="Times New Roman"/>
          <w:sz w:val="24"/>
          <w:szCs w:val="24"/>
        </w:rPr>
        <w:t>9 febbraio 2025.</w:t>
      </w:r>
    </w:p>
    <w:p w14:paraId="332435A1" w14:textId="504E5531" w:rsidR="007B4034" w:rsidRDefault="27394FC6" w:rsidP="007B4034">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7B4034">
        <w:rPr>
          <w:rFonts w:ascii="Times New Roman" w:eastAsia="Times New Roman" w:hAnsi="Times New Roman" w:cs="Times New Roman"/>
          <w:sz w:val="24"/>
          <w:szCs w:val="24"/>
        </w:rPr>
        <w:t>Nel caso di medicinali privi di confezionamento secondario, il sistema di prevenzione delle manomissioni è apposto sul confezionamento primario e, qualora il sistema impatti sul contenitore primario o sul sistema di chiusura, i titolar</w:t>
      </w:r>
      <w:r w:rsidR="00B50751" w:rsidRPr="007B4034">
        <w:rPr>
          <w:rFonts w:ascii="Times New Roman" w:eastAsia="Times New Roman" w:hAnsi="Times New Roman" w:cs="Times New Roman"/>
          <w:sz w:val="24"/>
          <w:szCs w:val="24"/>
        </w:rPr>
        <w:t>i</w:t>
      </w:r>
      <w:r w:rsidRPr="007B4034">
        <w:rPr>
          <w:rFonts w:ascii="Times New Roman" w:eastAsia="Times New Roman" w:hAnsi="Times New Roman" w:cs="Times New Roman"/>
          <w:sz w:val="24"/>
          <w:szCs w:val="24"/>
        </w:rPr>
        <w:t xml:space="preserve"> </w:t>
      </w:r>
      <w:r w:rsidR="00B50751" w:rsidRPr="007B4034">
        <w:rPr>
          <w:rFonts w:ascii="Times New Roman" w:eastAsia="Times New Roman" w:hAnsi="Times New Roman" w:cs="Times New Roman"/>
          <w:sz w:val="24"/>
          <w:szCs w:val="24"/>
        </w:rPr>
        <w:t>di</w:t>
      </w:r>
      <w:r w:rsidRPr="007B4034">
        <w:rPr>
          <w:rFonts w:ascii="Times New Roman" w:eastAsia="Times New Roman" w:hAnsi="Times New Roman" w:cs="Times New Roman"/>
          <w:sz w:val="24"/>
          <w:szCs w:val="24"/>
        </w:rPr>
        <w:t xml:space="preserve"> AIC rilasciate prima della data di entrata in vigore del presente decreto effettua</w:t>
      </w:r>
      <w:r w:rsidR="00B50751" w:rsidRPr="007B4034">
        <w:rPr>
          <w:rFonts w:ascii="Times New Roman" w:eastAsia="Times New Roman" w:hAnsi="Times New Roman" w:cs="Times New Roman"/>
          <w:sz w:val="24"/>
          <w:szCs w:val="24"/>
        </w:rPr>
        <w:t>no</w:t>
      </w:r>
      <w:r w:rsidRPr="007B4034">
        <w:rPr>
          <w:rFonts w:ascii="Times New Roman" w:eastAsia="Times New Roman" w:hAnsi="Times New Roman" w:cs="Times New Roman"/>
          <w:sz w:val="24"/>
          <w:szCs w:val="24"/>
        </w:rPr>
        <w:t xml:space="preserve"> una notifica di variazione all’AIFA</w:t>
      </w:r>
      <w:r w:rsidR="00676DAA">
        <w:rPr>
          <w:rFonts w:ascii="Times New Roman" w:eastAsia="Times New Roman" w:hAnsi="Times New Roman" w:cs="Times New Roman"/>
          <w:sz w:val="24"/>
          <w:szCs w:val="24"/>
        </w:rPr>
        <w:t>,</w:t>
      </w:r>
      <w:r w:rsidRPr="007B4034">
        <w:rPr>
          <w:rFonts w:ascii="Times New Roman" w:eastAsia="Times New Roman" w:hAnsi="Times New Roman" w:cs="Times New Roman"/>
          <w:sz w:val="24"/>
          <w:szCs w:val="24"/>
        </w:rPr>
        <w:t xml:space="preserve"> ai sensi del regolamento </w:t>
      </w:r>
      <w:r w:rsidR="00746A21">
        <w:rPr>
          <w:rFonts w:ascii="Times New Roman" w:eastAsia="Times New Roman" w:hAnsi="Times New Roman" w:cs="Times New Roman"/>
          <w:sz w:val="24"/>
          <w:szCs w:val="24"/>
        </w:rPr>
        <w:t xml:space="preserve">n. </w:t>
      </w:r>
      <w:r w:rsidRPr="007B4034">
        <w:rPr>
          <w:rFonts w:ascii="Times New Roman" w:eastAsia="Times New Roman" w:hAnsi="Times New Roman" w:cs="Times New Roman"/>
          <w:sz w:val="24"/>
          <w:szCs w:val="24"/>
        </w:rPr>
        <w:t xml:space="preserve">1234/2008/CE </w:t>
      </w:r>
      <w:r w:rsidRPr="007B4034">
        <w:rPr>
          <w:rFonts w:ascii="Times New Roman" w:eastAsia="Times New Roman" w:hAnsi="Times New Roman" w:cs="Times New Roman"/>
          <w:bCs/>
          <w:sz w:val="24"/>
          <w:szCs w:val="24"/>
        </w:rPr>
        <w:t>della Commissione</w:t>
      </w:r>
      <w:r w:rsidR="00746A21">
        <w:rPr>
          <w:rFonts w:ascii="Times New Roman" w:eastAsia="Times New Roman" w:hAnsi="Times New Roman" w:cs="Times New Roman"/>
          <w:bCs/>
          <w:sz w:val="24"/>
          <w:szCs w:val="24"/>
        </w:rPr>
        <w:t>,</w:t>
      </w:r>
      <w:r w:rsidRPr="007B4034">
        <w:rPr>
          <w:rFonts w:ascii="Times New Roman" w:eastAsia="Times New Roman" w:hAnsi="Times New Roman" w:cs="Times New Roman"/>
          <w:bCs/>
          <w:sz w:val="24"/>
          <w:szCs w:val="24"/>
        </w:rPr>
        <w:t xml:space="preserve"> del 24 novembre 2008</w:t>
      </w:r>
      <w:r w:rsidRPr="007B4034">
        <w:rPr>
          <w:rFonts w:ascii="Times New Roman" w:eastAsia="Times New Roman" w:hAnsi="Times New Roman" w:cs="Times New Roman"/>
          <w:sz w:val="24"/>
          <w:szCs w:val="24"/>
        </w:rPr>
        <w:t xml:space="preserve">, entro e non oltre </w:t>
      </w:r>
      <w:r w:rsidR="00870D0B">
        <w:rPr>
          <w:rFonts w:ascii="Times New Roman" w:eastAsia="Times New Roman" w:hAnsi="Times New Roman" w:cs="Times New Roman"/>
          <w:sz w:val="24"/>
          <w:szCs w:val="24"/>
        </w:rPr>
        <w:t>la data del</w:t>
      </w:r>
      <w:r w:rsidR="00870D0B" w:rsidRPr="007B4034">
        <w:rPr>
          <w:rFonts w:ascii="Times New Roman" w:eastAsia="Times New Roman" w:hAnsi="Times New Roman" w:cs="Times New Roman"/>
          <w:sz w:val="24"/>
          <w:szCs w:val="24"/>
        </w:rPr>
        <w:t xml:space="preserve"> </w:t>
      </w:r>
      <w:r w:rsidRPr="007B4034">
        <w:rPr>
          <w:rFonts w:ascii="Times New Roman" w:eastAsia="Times New Roman" w:hAnsi="Times New Roman" w:cs="Times New Roman"/>
          <w:sz w:val="24"/>
          <w:szCs w:val="24"/>
        </w:rPr>
        <w:t xml:space="preserve">9 novembre 2024. La notifica di variazione riporta le informazioni </w:t>
      </w:r>
      <w:r w:rsidR="00676DAA" w:rsidRPr="009E5216">
        <w:rPr>
          <w:rFonts w:ascii="Times New Roman" w:eastAsia="Times New Roman" w:hAnsi="Times New Roman" w:cs="Times New Roman"/>
          <w:sz w:val="24"/>
          <w:szCs w:val="24"/>
        </w:rPr>
        <w:t>relative all’</w:t>
      </w:r>
      <w:r w:rsidRPr="009E5216">
        <w:rPr>
          <w:rFonts w:ascii="Times New Roman" w:eastAsia="Times New Roman" w:hAnsi="Times New Roman" w:cs="Times New Roman"/>
          <w:sz w:val="24"/>
          <w:szCs w:val="24"/>
        </w:rPr>
        <w:t>impatto</w:t>
      </w:r>
      <w:r w:rsidRPr="007B4034">
        <w:rPr>
          <w:rFonts w:ascii="Times New Roman" w:eastAsia="Times New Roman" w:hAnsi="Times New Roman" w:cs="Times New Roman"/>
          <w:sz w:val="24"/>
          <w:szCs w:val="24"/>
        </w:rPr>
        <w:t xml:space="preserve"> del sistema di prevenzione delle manomissioni sul contenitore primario o sul sistema di chiusura. In ogni caso</w:t>
      </w:r>
      <w:r w:rsidR="00676DAA">
        <w:rPr>
          <w:rFonts w:ascii="Times New Roman" w:eastAsia="Times New Roman" w:hAnsi="Times New Roman" w:cs="Times New Roman"/>
          <w:sz w:val="24"/>
          <w:szCs w:val="24"/>
        </w:rPr>
        <w:t>,</w:t>
      </w:r>
      <w:r w:rsidRPr="007B4034">
        <w:rPr>
          <w:rFonts w:ascii="Times New Roman" w:eastAsia="Times New Roman" w:hAnsi="Times New Roman" w:cs="Times New Roman"/>
          <w:sz w:val="24"/>
          <w:szCs w:val="24"/>
        </w:rPr>
        <w:t xml:space="preserve"> </w:t>
      </w:r>
      <w:r w:rsidR="00B50751" w:rsidRPr="007B4034">
        <w:rPr>
          <w:rFonts w:ascii="Times New Roman" w:eastAsia="Times New Roman" w:hAnsi="Times New Roman" w:cs="Times New Roman"/>
          <w:sz w:val="24"/>
          <w:szCs w:val="24"/>
        </w:rPr>
        <w:t>i</w:t>
      </w:r>
      <w:r w:rsidRPr="007B4034">
        <w:rPr>
          <w:rFonts w:ascii="Times New Roman" w:eastAsia="Times New Roman" w:hAnsi="Times New Roman" w:cs="Times New Roman"/>
          <w:sz w:val="24"/>
          <w:szCs w:val="24"/>
        </w:rPr>
        <w:t xml:space="preserve"> titolar</w:t>
      </w:r>
      <w:r w:rsidR="00B50751" w:rsidRPr="007B4034">
        <w:rPr>
          <w:rFonts w:ascii="Times New Roman" w:eastAsia="Times New Roman" w:hAnsi="Times New Roman" w:cs="Times New Roman"/>
          <w:sz w:val="24"/>
          <w:szCs w:val="24"/>
        </w:rPr>
        <w:t>i</w:t>
      </w:r>
      <w:r w:rsidRPr="007B4034">
        <w:rPr>
          <w:rFonts w:ascii="Times New Roman" w:eastAsia="Times New Roman" w:hAnsi="Times New Roman" w:cs="Times New Roman"/>
          <w:sz w:val="24"/>
          <w:szCs w:val="24"/>
        </w:rPr>
        <w:t xml:space="preserve"> </w:t>
      </w:r>
      <w:r w:rsidR="00B50751" w:rsidRPr="007B4034">
        <w:rPr>
          <w:rFonts w:ascii="Times New Roman" w:eastAsia="Times New Roman" w:hAnsi="Times New Roman" w:cs="Times New Roman"/>
          <w:sz w:val="24"/>
          <w:szCs w:val="24"/>
        </w:rPr>
        <w:t>di</w:t>
      </w:r>
      <w:r w:rsidRPr="007B4034">
        <w:rPr>
          <w:rFonts w:ascii="Times New Roman" w:eastAsia="Times New Roman" w:hAnsi="Times New Roman" w:cs="Times New Roman"/>
          <w:sz w:val="24"/>
          <w:szCs w:val="24"/>
        </w:rPr>
        <w:t xml:space="preserve"> AIC implementa</w:t>
      </w:r>
      <w:r w:rsidR="00B50751" w:rsidRPr="007B4034">
        <w:rPr>
          <w:rFonts w:ascii="Times New Roman" w:eastAsia="Times New Roman" w:hAnsi="Times New Roman" w:cs="Times New Roman"/>
          <w:sz w:val="24"/>
          <w:szCs w:val="24"/>
        </w:rPr>
        <w:t>no</w:t>
      </w:r>
      <w:r w:rsidRPr="007B4034">
        <w:rPr>
          <w:rFonts w:ascii="Times New Roman" w:eastAsia="Times New Roman" w:hAnsi="Times New Roman" w:cs="Times New Roman"/>
          <w:sz w:val="24"/>
          <w:szCs w:val="24"/>
        </w:rPr>
        <w:t xml:space="preserve"> il sistema di prevenzione delle manomissioni entro </w:t>
      </w:r>
      <w:r w:rsidR="00870D0B">
        <w:rPr>
          <w:rFonts w:ascii="Times New Roman" w:eastAsia="Times New Roman" w:hAnsi="Times New Roman" w:cs="Times New Roman"/>
          <w:sz w:val="24"/>
          <w:szCs w:val="24"/>
        </w:rPr>
        <w:t>la data del</w:t>
      </w:r>
      <w:r w:rsidR="00870D0B" w:rsidRPr="007B4034">
        <w:rPr>
          <w:rFonts w:ascii="Times New Roman" w:eastAsia="Times New Roman" w:hAnsi="Times New Roman" w:cs="Times New Roman"/>
          <w:sz w:val="24"/>
          <w:szCs w:val="24"/>
        </w:rPr>
        <w:t xml:space="preserve"> </w:t>
      </w:r>
      <w:r w:rsidRPr="007B4034">
        <w:rPr>
          <w:rFonts w:ascii="Times New Roman" w:eastAsia="Times New Roman" w:hAnsi="Times New Roman" w:cs="Times New Roman"/>
          <w:sz w:val="24"/>
          <w:szCs w:val="24"/>
        </w:rPr>
        <w:t>9 febbraio 2025.</w:t>
      </w:r>
    </w:p>
    <w:p w14:paraId="75342FBA" w14:textId="0A584E15" w:rsidR="005960B0" w:rsidRPr="00713503" w:rsidRDefault="27394FC6" w:rsidP="005960B0">
      <w:pPr>
        <w:numPr>
          <w:ilvl w:val="0"/>
          <w:numId w:val="15"/>
        </w:numPr>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420B9">
        <w:rPr>
          <w:rFonts w:ascii="Times New Roman" w:eastAsia="Times New Roman" w:hAnsi="Times New Roman" w:cs="Times New Roman"/>
          <w:sz w:val="24"/>
          <w:szCs w:val="24"/>
        </w:rPr>
        <w:t>Entro trenta giorni dalla data di entrata in vigore del presente decreto</w:t>
      </w:r>
      <w:r w:rsidR="00676DAA">
        <w:rPr>
          <w:rFonts w:ascii="Times New Roman" w:eastAsia="Times New Roman" w:hAnsi="Times New Roman" w:cs="Times New Roman"/>
          <w:sz w:val="24"/>
          <w:szCs w:val="24"/>
        </w:rPr>
        <w:t>,</w:t>
      </w:r>
      <w:r w:rsidRPr="009420B9">
        <w:rPr>
          <w:rFonts w:ascii="Times New Roman" w:eastAsia="Times New Roman" w:hAnsi="Times New Roman" w:cs="Times New Roman"/>
          <w:sz w:val="24"/>
          <w:szCs w:val="24"/>
        </w:rPr>
        <w:t xml:space="preserve"> l’AIFA </w:t>
      </w:r>
      <w:r w:rsidRPr="009420B9">
        <w:rPr>
          <w:rFonts w:ascii="Times New Roman" w:eastAsia="Times New Roman" w:hAnsi="Times New Roman" w:cs="Times New Roman"/>
          <w:bCs/>
          <w:sz w:val="24"/>
          <w:szCs w:val="24"/>
        </w:rPr>
        <w:t>adotta</w:t>
      </w:r>
      <w:r w:rsidR="00C64205">
        <w:rPr>
          <w:rFonts w:ascii="Times New Roman" w:eastAsia="Times New Roman" w:hAnsi="Times New Roman" w:cs="Times New Roman"/>
          <w:bCs/>
          <w:sz w:val="24"/>
          <w:szCs w:val="24"/>
        </w:rPr>
        <w:t xml:space="preserve"> </w:t>
      </w:r>
      <w:r w:rsidR="00676DAA" w:rsidRPr="004F6900">
        <w:rPr>
          <w:rFonts w:ascii="Times New Roman" w:eastAsia="Times New Roman" w:hAnsi="Times New Roman" w:cs="Times New Roman"/>
          <w:bCs/>
          <w:sz w:val="24"/>
          <w:szCs w:val="24"/>
        </w:rPr>
        <w:t xml:space="preserve">le </w:t>
      </w:r>
      <w:r w:rsidRPr="009420B9">
        <w:rPr>
          <w:rFonts w:ascii="Times New Roman" w:eastAsia="Times New Roman" w:hAnsi="Times New Roman" w:cs="Times New Roman"/>
          <w:sz w:val="24"/>
          <w:szCs w:val="24"/>
        </w:rPr>
        <w:t xml:space="preserve">istruzioni applicative relative alle </w:t>
      </w:r>
      <w:r w:rsidRPr="009420B9">
        <w:rPr>
          <w:rFonts w:ascii="Times New Roman" w:eastAsia="Times New Roman" w:hAnsi="Times New Roman" w:cs="Times New Roman"/>
          <w:bCs/>
          <w:sz w:val="24"/>
          <w:szCs w:val="24"/>
        </w:rPr>
        <w:t xml:space="preserve">procedure di rilascio dell’AIC e alle </w:t>
      </w:r>
      <w:r w:rsidRPr="009420B9">
        <w:rPr>
          <w:rFonts w:ascii="Times New Roman" w:eastAsia="Times New Roman" w:hAnsi="Times New Roman" w:cs="Times New Roman"/>
          <w:sz w:val="24"/>
          <w:szCs w:val="24"/>
        </w:rPr>
        <w:t>modalità per adempiere agli obblighi previsti dal presente articolo</w:t>
      </w:r>
      <w:r w:rsidR="005960B0" w:rsidRPr="005960B0">
        <w:rPr>
          <w:rStyle w:val="normaltextrun"/>
          <w:rFonts w:ascii="Times New Roman" w:hAnsi="Times New Roman" w:cs="Times New Roman"/>
          <w:b/>
          <w:bCs/>
          <w:color w:val="000000"/>
          <w:sz w:val="24"/>
          <w:szCs w:val="24"/>
          <w:shd w:val="clear" w:color="auto" w:fill="FFFFFF"/>
        </w:rPr>
        <w:t>,</w:t>
      </w:r>
      <w:r w:rsidR="005960B0">
        <w:rPr>
          <w:rStyle w:val="normaltextrun"/>
          <w:rFonts w:ascii="Times New Roman" w:hAnsi="Times New Roman" w:cs="Times New Roman"/>
          <w:b/>
          <w:bCs/>
          <w:color w:val="000000"/>
          <w:sz w:val="24"/>
          <w:szCs w:val="24"/>
          <w:shd w:val="clear" w:color="auto" w:fill="FFFFFF"/>
        </w:rPr>
        <w:t xml:space="preserve"> </w:t>
      </w:r>
      <w:r w:rsidR="005960B0" w:rsidRPr="00713503">
        <w:rPr>
          <w:rStyle w:val="normaltextrun"/>
          <w:rFonts w:ascii="Times New Roman" w:hAnsi="Times New Roman" w:cs="Times New Roman"/>
          <w:bCs/>
          <w:color w:val="000000"/>
          <w:sz w:val="24"/>
          <w:szCs w:val="24"/>
          <w:shd w:val="clear" w:color="auto" w:fill="FFFFFF"/>
        </w:rPr>
        <w:t>anche relativamente ai medicinali di importazione e distribuzione parallela.</w:t>
      </w:r>
      <w:r w:rsidR="005960B0" w:rsidRPr="00713503">
        <w:rPr>
          <w:rStyle w:val="eop"/>
          <w:rFonts w:ascii="Times New Roman" w:hAnsi="Times New Roman" w:cs="Times New Roman"/>
          <w:color w:val="000000"/>
          <w:sz w:val="24"/>
          <w:szCs w:val="24"/>
          <w:shd w:val="clear" w:color="auto" w:fill="FFFFFF"/>
        </w:rPr>
        <w:t> </w:t>
      </w:r>
    </w:p>
    <w:p w14:paraId="6180322A" w14:textId="5FE1D138" w:rsidR="004A0F0C" w:rsidRDefault="004A0F0C" w:rsidP="00C64205">
      <w:pPr>
        <w:spacing w:after="0" w:line="240" w:lineRule="auto"/>
        <w:ind w:left="567" w:hanging="283"/>
        <w:jc w:val="center"/>
        <w:rPr>
          <w:rFonts w:ascii="Times New Roman" w:eastAsia="Times New Roman" w:hAnsi="Times New Roman" w:cs="Times New Roman"/>
          <w:color w:val="000000" w:themeColor="text1"/>
          <w:sz w:val="24"/>
          <w:szCs w:val="24"/>
          <w:highlight w:val="cyan"/>
        </w:rPr>
      </w:pPr>
    </w:p>
    <w:p w14:paraId="19CABF7E" w14:textId="07DDC2A0" w:rsidR="00A051B2" w:rsidRPr="003F6D2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3F6D22">
        <w:rPr>
          <w:rFonts w:ascii="Times New Roman" w:eastAsia="Times New Roman" w:hAnsi="Times New Roman" w:cs="Times New Roman"/>
          <w:b/>
          <w:bCs/>
          <w:color w:val="000000" w:themeColor="text1"/>
          <w:sz w:val="24"/>
          <w:szCs w:val="24"/>
        </w:rPr>
        <w:t>ART. 5</w:t>
      </w:r>
    </w:p>
    <w:p w14:paraId="71BFAC81" w14:textId="57759A40" w:rsidR="00A051B2" w:rsidRPr="003F6D2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3F6D22">
        <w:rPr>
          <w:rFonts w:ascii="Times New Roman" w:eastAsia="Times New Roman" w:hAnsi="Times New Roman" w:cs="Times New Roman"/>
          <w:b/>
          <w:bCs/>
          <w:i/>
          <w:iCs/>
          <w:color w:val="000000" w:themeColor="text1"/>
          <w:sz w:val="24"/>
          <w:szCs w:val="24"/>
        </w:rPr>
        <w:t>(Modifiche alle linee di produzioni)</w:t>
      </w:r>
    </w:p>
    <w:p w14:paraId="11CE4C4C" w14:textId="51CFEE05"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5840AB4C" w14:textId="3F13372C" w:rsidR="007E38A7" w:rsidRDefault="00F727AC" w:rsidP="00D86A73">
      <w:pPr>
        <w:pStyle w:val="Paragrafoelenco"/>
        <w:tabs>
          <w:tab w:val="left" w:pos="284"/>
        </w:tabs>
        <w:spacing w:after="0"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ab/>
      </w:r>
      <w:r w:rsidR="27394FC6" w:rsidRPr="6D2EAFD0">
        <w:rPr>
          <w:rFonts w:ascii="Times New Roman" w:eastAsia="Times New Roman" w:hAnsi="Times New Roman" w:cs="Times New Roman"/>
          <w:color w:val="000000" w:themeColor="text1"/>
          <w:sz w:val="24"/>
          <w:szCs w:val="24"/>
        </w:rPr>
        <w:t xml:space="preserve">Per gli aggiornamenti alle produzioni di medicinali, ove necessari per adempiere agli obblighi previsti dal presente decreto e dal regolamento, </w:t>
      </w:r>
      <w:r w:rsidR="007A4332" w:rsidRPr="009E5216">
        <w:rPr>
          <w:rFonts w:ascii="Times New Roman" w:eastAsia="Times New Roman" w:hAnsi="Times New Roman" w:cs="Times New Roman"/>
          <w:color w:val="000000" w:themeColor="text1"/>
          <w:sz w:val="24"/>
          <w:szCs w:val="24"/>
        </w:rPr>
        <w:t>i fabbricanti</w:t>
      </w:r>
      <w:r w:rsidR="27394FC6" w:rsidRPr="6D2EAFD0">
        <w:rPr>
          <w:rFonts w:ascii="Times New Roman" w:eastAsia="Times New Roman" w:hAnsi="Times New Roman" w:cs="Times New Roman"/>
          <w:color w:val="000000" w:themeColor="text1"/>
          <w:sz w:val="24"/>
          <w:szCs w:val="24"/>
        </w:rPr>
        <w:t xml:space="preserve"> si conformano alle disposizioni di cui all’articolo 50, commi 5 e 5-</w:t>
      </w:r>
      <w:r w:rsidR="27394FC6" w:rsidRPr="6D2EAFD0">
        <w:rPr>
          <w:rFonts w:ascii="Times New Roman" w:eastAsia="Times New Roman" w:hAnsi="Times New Roman" w:cs="Times New Roman"/>
          <w:i/>
          <w:iCs/>
          <w:color w:val="000000" w:themeColor="text1"/>
          <w:sz w:val="24"/>
          <w:szCs w:val="24"/>
        </w:rPr>
        <w:t>bis</w:t>
      </w:r>
      <w:r w:rsidR="27394FC6" w:rsidRPr="6D2EAFD0">
        <w:rPr>
          <w:rFonts w:ascii="Times New Roman" w:eastAsia="Times New Roman" w:hAnsi="Times New Roman" w:cs="Times New Roman"/>
          <w:color w:val="000000" w:themeColor="text1"/>
          <w:sz w:val="24"/>
          <w:szCs w:val="24"/>
        </w:rPr>
        <w:t>, del decreto legislativo 24 aprile 2006, n. 219.</w:t>
      </w:r>
    </w:p>
    <w:p w14:paraId="5F386E18" w14:textId="77777777" w:rsidR="00713503" w:rsidRDefault="00713503" w:rsidP="00D86A73">
      <w:pPr>
        <w:pStyle w:val="Paragrafoelenco"/>
        <w:tabs>
          <w:tab w:val="left" w:pos="284"/>
        </w:tabs>
        <w:spacing w:after="0" w:line="240" w:lineRule="auto"/>
        <w:ind w:left="0"/>
        <w:jc w:val="both"/>
        <w:rPr>
          <w:rFonts w:ascii="Times New Roman" w:eastAsia="Times New Roman" w:hAnsi="Times New Roman" w:cs="Times New Roman"/>
          <w:color w:val="000000" w:themeColor="text1"/>
          <w:sz w:val="24"/>
          <w:szCs w:val="24"/>
        </w:rPr>
      </w:pPr>
    </w:p>
    <w:p w14:paraId="19906B33" w14:textId="0DB1F286" w:rsidR="00A051B2" w:rsidRPr="003F6D22"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3F6D22">
        <w:rPr>
          <w:rFonts w:ascii="Times New Roman" w:eastAsia="Times New Roman" w:hAnsi="Times New Roman" w:cs="Times New Roman"/>
          <w:b/>
          <w:bCs/>
          <w:color w:val="000000" w:themeColor="text1"/>
          <w:sz w:val="24"/>
          <w:szCs w:val="24"/>
        </w:rPr>
        <w:t>ART. 6</w:t>
      </w:r>
    </w:p>
    <w:p w14:paraId="400E8036" w14:textId="38C7F008" w:rsidR="00A051B2" w:rsidRPr="003F6D22" w:rsidRDefault="27394FC6" w:rsidP="6D2EAFD0">
      <w:pPr>
        <w:spacing w:after="0" w:line="240" w:lineRule="auto"/>
        <w:ind w:left="720"/>
        <w:jc w:val="center"/>
        <w:rPr>
          <w:rFonts w:ascii="Times New Roman" w:eastAsia="Times New Roman" w:hAnsi="Times New Roman" w:cs="Times New Roman"/>
          <w:b/>
          <w:bCs/>
          <w:color w:val="000000" w:themeColor="text1"/>
          <w:sz w:val="24"/>
          <w:szCs w:val="24"/>
        </w:rPr>
      </w:pPr>
      <w:r w:rsidRPr="003F6D22">
        <w:rPr>
          <w:rFonts w:ascii="Times New Roman" w:eastAsia="Times New Roman" w:hAnsi="Times New Roman" w:cs="Times New Roman"/>
          <w:b/>
          <w:bCs/>
          <w:i/>
          <w:iCs/>
          <w:color w:val="000000" w:themeColor="text1"/>
          <w:sz w:val="24"/>
          <w:szCs w:val="24"/>
        </w:rPr>
        <w:lastRenderedPageBreak/>
        <w:t>(Monitoraggio della distribuzione intermedia e della spesa farmaceutica)</w:t>
      </w:r>
    </w:p>
    <w:p w14:paraId="2ED81F8C" w14:textId="2F6B3734" w:rsidR="00A051B2" w:rsidRPr="003F6D22" w:rsidRDefault="27394FC6" w:rsidP="6D2EAFD0">
      <w:pPr>
        <w:spacing w:after="0" w:line="240" w:lineRule="auto"/>
        <w:ind w:left="720"/>
        <w:jc w:val="center"/>
        <w:rPr>
          <w:rFonts w:ascii="Times New Roman" w:eastAsia="Times New Roman" w:hAnsi="Times New Roman" w:cs="Times New Roman"/>
          <w:b/>
          <w:bCs/>
          <w:color w:val="000000" w:themeColor="text1"/>
          <w:sz w:val="24"/>
          <w:szCs w:val="24"/>
        </w:rPr>
      </w:pPr>
      <w:r w:rsidRPr="00D419D6">
        <w:rPr>
          <w:rFonts w:ascii="Times New Roman" w:eastAsia="Times New Roman" w:hAnsi="Times New Roman" w:cs="Times New Roman"/>
          <w:b/>
          <w:bCs/>
          <w:color w:val="000000" w:themeColor="text1"/>
          <w:sz w:val="24"/>
          <w:szCs w:val="24"/>
        </w:rPr>
        <w:t xml:space="preserve"> </w:t>
      </w:r>
    </w:p>
    <w:p w14:paraId="60B93F75" w14:textId="03A88D3D" w:rsidR="007B4034" w:rsidRDefault="00415918" w:rsidP="007B4034">
      <w:pPr>
        <w:pStyle w:val="Paragrafoelenco"/>
        <w:numPr>
          <w:ilvl w:val="0"/>
          <w:numId w:val="13"/>
        </w:numPr>
        <w:tabs>
          <w:tab w:val="left" w:pos="284"/>
        </w:tabs>
        <w:spacing w:after="0" w:line="240" w:lineRule="auto"/>
        <w:ind w:left="0" w:firstLine="0"/>
        <w:jc w:val="both"/>
        <w:rPr>
          <w:rFonts w:ascii="Times New Roman" w:eastAsia="Times New Roman" w:hAnsi="Times New Roman" w:cs="Times New Roman"/>
          <w:sz w:val="24"/>
          <w:szCs w:val="24"/>
        </w:rPr>
      </w:pPr>
      <w:r w:rsidRPr="062977CA">
        <w:rPr>
          <w:rFonts w:ascii="Times New Roman" w:eastAsia="Times New Roman" w:hAnsi="Times New Roman" w:cs="Times New Roman"/>
          <w:sz w:val="24"/>
          <w:szCs w:val="24"/>
        </w:rPr>
        <w:t>Al fine di garantire la continuità del monitoraggio della distribuzione e della rilevazione della spesa a carico del Servizio sanitario nazionale, con decreto del Ministro</w:t>
      </w:r>
      <w:r w:rsidR="00B50751">
        <w:rPr>
          <w:rFonts w:ascii="Times New Roman" w:eastAsia="Times New Roman" w:hAnsi="Times New Roman" w:cs="Times New Roman"/>
          <w:sz w:val="24"/>
          <w:szCs w:val="24"/>
        </w:rPr>
        <w:t xml:space="preserve"> della salute</w:t>
      </w:r>
      <w:r w:rsidRPr="062977CA">
        <w:rPr>
          <w:rFonts w:ascii="Times New Roman" w:eastAsia="Times New Roman" w:hAnsi="Times New Roman" w:cs="Times New Roman"/>
          <w:sz w:val="24"/>
          <w:szCs w:val="24"/>
        </w:rPr>
        <w:t xml:space="preserve"> da adottar</w:t>
      </w:r>
      <w:r w:rsidR="004D7865">
        <w:rPr>
          <w:rFonts w:ascii="Times New Roman" w:eastAsia="Times New Roman" w:hAnsi="Times New Roman" w:cs="Times New Roman"/>
          <w:sz w:val="24"/>
          <w:szCs w:val="24"/>
        </w:rPr>
        <w:t>e</w:t>
      </w:r>
      <w:r w:rsidRPr="062977CA">
        <w:rPr>
          <w:rFonts w:ascii="Times New Roman" w:eastAsia="Times New Roman" w:hAnsi="Times New Roman" w:cs="Times New Roman"/>
          <w:sz w:val="24"/>
          <w:szCs w:val="24"/>
        </w:rPr>
        <w:t xml:space="preserve"> entro sessanta giorni dalla data di entrata in vigore del presente decreto, è adeguato il funzionamento della </w:t>
      </w:r>
      <w:r w:rsidR="00FB69B0">
        <w:rPr>
          <w:rFonts w:ascii="Times New Roman" w:eastAsia="Times New Roman" w:hAnsi="Times New Roman" w:cs="Times New Roman"/>
          <w:sz w:val="24"/>
          <w:szCs w:val="24"/>
        </w:rPr>
        <w:t>b</w:t>
      </w:r>
      <w:r w:rsidRPr="062977CA">
        <w:rPr>
          <w:rFonts w:ascii="Times New Roman" w:eastAsia="Times New Roman" w:hAnsi="Times New Roman" w:cs="Times New Roman"/>
          <w:sz w:val="24"/>
          <w:szCs w:val="24"/>
        </w:rPr>
        <w:t>anca dati centrale di cui all’articolo 5-</w:t>
      </w:r>
      <w:r w:rsidRPr="062977CA">
        <w:rPr>
          <w:rFonts w:ascii="Times New Roman" w:eastAsia="Times New Roman" w:hAnsi="Times New Roman" w:cs="Times New Roman"/>
          <w:i/>
          <w:iCs/>
          <w:sz w:val="24"/>
          <w:szCs w:val="24"/>
        </w:rPr>
        <w:t>bis</w:t>
      </w:r>
      <w:r w:rsidRPr="062977CA">
        <w:rPr>
          <w:rFonts w:ascii="Times New Roman" w:eastAsia="Times New Roman" w:hAnsi="Times New Roman" w:cs="Times New Roman"/>
          <w:sz w:val="24"/>
          <w:szCs w:val="24"/>
        </w:rPr>
        <w:t xml:space="preserve"> del decreto legislativo 30 dicembre 1992, n. 540</w:t>
      </w:r>
      <w:r w:rsidR="007B4034">
        <w:rPr>
          <w:rFonts w:ascii="Times New Roman" w:eastAsia="Times New Roman" w:hAnsi="Times New Roman" w:cs="Times New Roman"/>
          <w:sz w:val="24"/>
          <w:szCs w:val="24"/>
        </w:rPr>
        <w:t>.</w:t>
      </w:r>
    </w:p>
    <w:p w14:paraId="4AC369B3" w14:textId="7BDF6147" w:rsidR="005960B0" w:rsidRPr="00AC5059" w:rsidRDefault="27394FC6" w:rsidP="005960B0">
      <w:pPr>
        <w:pStyle w:val="Paragrafoelenco"/>
        <w:numPr>
          <w:ilvl w:val="0"/>
          <w:numId w:val="13"/>
        </w:numPr>
        <w:tabs>
          <w:tab w:val="left" w:pos="284"/>
        </w:tabs>
        <w:spacing w:after="0" w:line="240" w:lineRule="auto"/>
        <w:ind w:left="0" w:firstLine="0"/>
        <w:jc w:val="both"/>
        <w:rPr>
          <w:rFonts w:ascii="Times New Roman" w:eastAsia="Times New Roman" w:hAnsi="Times New Roman" w:cs="Times New Roman"/>
          <w:b/>
          <w:sz w:val="24"/>
          <w:szCs w:val="24"/>
        </w:rPr>
      </w:pPr>
      <w:r w:rsidRPr="004A720E">
        <w:rPr>
          <w:rFonts w:ascii="Times New Roman" w:eastAsia="Times New Roman" w:hAnsi="Times New Roman" w:cs="Times New Roman"/>
          <w:sz w:val="24"/>
          <w:szCs w:val="24"/>
        </w:rPr>
        <w:t xml:space="preserve">Le farmacie aperte al pubblico e le strutture sanitarie adeguano, a decorrere dal 9 febbraio 2025, i propri sistemi al fine di registrare l’identificativo univoco di cui all’articolo 3, comma 1. </w:t>
      </w:r>
    </w:p>
    <w:p w14:paraId="41BE51DF" w14:textId="0E5E5189" w:rsidR="00A051B2" w:rsidRPr="004A720E" w:rsidRDefault="27394FC6" w:rsidP="007B4034">
      <w:pPr>
        <w:pStyle w:val="Paragrafoelenco"/>
        <w:numPr>
          <w:ilvl w:val="0"/>
          <w:numId w:val="13"/>
        </w:numPr>
        <w:tabs>
          <w:tab w:val="left" w:pos="284"/>
        </w:tabs>
        <w:spacing w:after="0" w:line="240" w:lineRule="auto"/>
        <w:ind w:left="0" w:firstLine="0"/>
        <w:jc w:val="both"/>
        <w:rPr>
          <w:rFonts w:ascii="Times New Roman" w:eastAsia="Times New Roman" w:hAnsi="Times New Roman" w:cs="Times New Roman"/>
          <w:sz w:val="24"/>
          <w:szCs w:val="24"/>
        </w:rPr>
      </w:pPr>
      <w:r w:rsidRPr="004A720E">
        <w:rPr>
          <w:rFonts w:ascii="Times New Roman" w:eastAsia="Times New Roman" w:hAnsi="Times New Roman" w:cs="Times New Roman"/>
          <w:sz w:val="24"/>
          <w:szCs w:val="24"/>
        </w:rPr>
        <w:t xml:space="preserve">Per i medicinali per uso umano prodotti entro </w:t>
      </w:r>
      <w:r w:rsidR="00D419D6">
        <w:rPr>
          <w:rFonts w:ascii="Times New Roman" w:eastAsia="Times New Roman" w:hAnsi="Times New Roman" w:cs="Times New Roman"/>
          <w:sz w:val="24"/>
          <w:szCs w:val="24"/>
        </w:rPr>
        <w:t>la data del</w:t>
      </w:r>
      <w:r w:rsidRPr="004A720E">
        <w:rPr>
          <w:rFonts w:ascii="Times New Roman" w:eastAsia="Times New Roman" w:hAnsi="Times New Roman" w:cs="Times New Roman"/>
          <w:sz w:val="24"/>
          <w:szCs w:val="24"/>
        </w:rPr>
        <w:t xml:space="preserve"> 9 febbraio 2025, riportanti sul confezionamento esterno il bollino di cui all’articolo 5-</w:t>
      </w:r>
      <w:r w:rsidRPr="004A720E">
        <w:rPr>
          <w:rFonts w:ascii="Times New Roman" w:eastAsia="Times New Roman" w:hAnsi="Times New Roman" w:cs="Times New Roman"/>
          <w:i/>
          <w:iCs/>
          <w:sz w:val="24"/>
          <w:szCs w:val="24"/>
        </w:rPr>
        <w:t>bis</w:t>
      </w:r>
      <w:r w:rsidRPr="004A720E">
        <w:rPr>
          <w:rFonts w:ascii="Times New Roman" w:eastAsia="Times New Roman" w:hAnsi="Times New Roman" w:cs="Times New Roman"/>
          <w:sz w:val="24"/>
          <w:szCs w:val="24"/>
        </w:rPr>
        <w:t xml:space="preserve"> del decreto legislativo 30 dicembre 1992, n. 540, le farmacie aperte al pubblico e le strutture sanitarie continuano a registrare per ciascuna confezione gli elementi identificativi del relativo bollino fino alla data di scadenza del medesimo medicinale.</w:t>
      </w:r>
    </w:p>
    <w:p w14:paraId="4295A349" w14:textId="38D2C903" w:rsidR="00A051B2" w:rsidRPr="003D0401" w:rsidRDefault="27394FC6" w:rsidP="007B4034">
      <w:pPr>
        <w:pStyle w:val="Paragrafoelenco"/>
        <w:numPr>
          <w:ilvl w:val="0"/>
          <w:numId w:val="13"/>
        </w:numPr>
        <w:tabs>
          <w:tab w:val="left" w:pos="284"/>
        </w:tabs>
        <w:spacing w:after="0" w:line="240" w:lineRule="auto"/>
        <w:ind w:left="0" w:firstLine="0"/>
        <w:jc w:val="both"/>
        <w:rPr>
          <w:rFonts w:ascii="Times New Roman" w:eastAsia="Times New Roman" w:hAnsi="Times New Roman" w:cs="Times New Roman"/>
          <w:sz w:val="24"/>
          <w:szCs w:val="24"/>
        </w:rPr>
      </w:pPr>
      <w:r w:rsidRPr="003D0401">
        <w:rPr>
          <w:rFonts w:ascii="Times New Roman" w:eastAsia="Times New Roman" w:hAnsi="Times New Roman" w:cs="Times New Roman"/>
          <w:sz w:val="24"/>
          <w:szCs w:val="24"/>
        </w:rPr>
        <w:t xml:space="preserve">Il </w:t>
      </w:r>
      <w:r w:rsidRPr="008D16C2">
        <w:rPr>
          <w:rFonts w:ascii="Times New Roman" w:eastAsia="Times New Roman" w:hAnsi="Times New Roman" w:cs="Times New Roman"/>
          <w:sz w:val="24"/>
          <w:szCs w:val="24"/>
        </w:rPr>
        <w:t>Sistema</w:t>
      </w:r>
      <w:r w:rsidRPr="003D0401">
        <w:rPr>
          <w:rFonts w:ascii="Times New Roman" w:eastAsia="Times New Roman" w:hAnsi="Times New Roman" w:cs="Times New Roman"/>
          <w:sz w:val="24"/>
          <w:szCs w:val="24"/>
        </w:rPr>
        <w:t xml:space="preserve"> </w:t>
      </w:r>
      <w:r w:rsidR="003D0401" w:rsidRPr="003D0401">
        <w:rPr>
          <w:rFonts w:ascii="Times New Roman" w:eastAsia="Times New Roman" w:hAnsi="Times New Roman" w:cs="Times New Roman"/>
          <w:sz w:val="24"/>
          <w:szCs w:val="24"/>
        </w:rPr>
        <w:t>t</w:t>
      </w:r>
      <w:r w:rsidRPr="003D0401">
        <w:rPr>
          <w:rFonts w:ascii="Times New Roman" w:eastAsia="Times New Roman" w:hAnsi="Times New Roman" w:cs="Times New Roman"/>
          <w:sz w:val="24"/>
          <w:szCs w:val="24"/>
        </w:rPr>
        <w:t>essera sanitaria previsto dall’</w:t>
      </w:r>
      <w:hyperlink r:id="rId12">
        <w:r w:rsidRPr="003D0401">
          <w:rPr>
            <w:rStyle w:val="Collegamentoipertestuale"/>
            <w:rFonts w:ascii="Times New Roman" w:eastAsia="Times New Roman" w:hAnsi="Times New Roman" w:cs="Times New Roman"/>
            <w:color w:val="auto"/>
            <w:sz w:val="24"/>
            <w:szCs w:val="24"/>
            <w:u w:val="none"/>
          </w:rPr>
          <w:t>articolo 50 del decreto-legge 30 settembre 2003, n. 269</w:t>
        </w:r>
      </w:hyperlink>
      <w:r w:rsidRPr="003D0401">
        <w:rPr>
          <w:rFonts w:ascii="Times New Roman" w:eastAsia="Times New Roman" w:hAnsi="Times New Roman" w:cs="Times New Roman"/>
          <w:sz w:val="24"/>
          <w:szCs w:val="24"/>
        </w:rPr>
        <w:t>,</w:t>
      </w:r>
      <w:r w:rsidR="008D16C2">
        <w:rPr>
          <w:rFonts w:ascii="Times New Roman" w:eastAsia="Times New Roman" w:hAnsi="Times New Roman" w:cs="Times New Roman"/>
          <w:sz w:val="24"/>
          <w:szCs w:val="24"/>
        </w:rPr>
        <w:t xml:space="preserve"> convertito, con modificazioni, dalla legge 24 novembre 2003, n. 326,</w:t>
      </w:r>
      <w:r w:rsidRPr="003D0401">
        <w:rPr>
          <w:rFonts w:ascii="Times New Roman" w:eastAsia="Times New Roman" w:hAnsi="Times New Roman" w:cs="Times New Roman"/>
          <w:sz w:val="24"/>
          <w:szCs w:val="24"/>
        </w:rPr>
        <w:t xml:space="preserve"> è adeguato al fine di assicurare la registrazione dell’identificativo univoco</w:t>
      </w:r>
      <w:r w:rsidR="00AC5059">
        <w:rPr>
          <w:rFonts w:ascii="Times New Roman" w:eastAsia="Times New Roman" w:hAnsi="Times New Roman" w:cs="Times New Roman"/>
          <w:sz w:val="24"/>
          <w:szCs w:val="24"/>
        </w:rPr>
        <w:t xml:space="preserve"> </w:t>
      </w:r>
      <w:r w:rsidR="00AC5059" w:rsidRPr="008E6364">
        <w:rPr>
          <w:rFonts w:ascii="Times New Roman" w:eastAsia="Times New Roman" w:hAnsi="Times New Roman" w:cs="Times New Roman"/>
          <w:sz w:val="24"/>
          <w:szCs w:val="24"/>
        </w:rPr>
        <w:t>o</w:t>
      </w:r>
      <w:r w:rsidRPr="008E6364">
        <w:rPr>
          <w:rFonts w:ascii="Times New Roman" w:eastAsia="Times New Roman" w:hAnsi="Times New Roman" w:cs="Times New Roman"/>
          <w:sz w:val="24"/>
          <w:szCs w:val="24"/>
        </w:rPr>
        <w:t xml:space="preserve"> </w:t>
      </w:r>
      <w:r w:rsidRPr="003D0401">
        <w:rPr>
          <w:rFonts w:ascii="Times New Roman" w:eastAsia="Times New Roman" w:hAnsi="Times New Roman" w:cs="Times New Roman"/>
          <w:bCs/>
          <w:sz w:val="24"/>
          <w:szCs w:val="24"/>
        </w:rPr>
        <w:t>la</w:t>
      </w:r>
      <w:r w:rsidRPr="003D0401">
        <w:rPr>
          <w:rFonts w:ascii="Times New Roman" w:eastAsia="Times New Roman" w:hAnsi="Times New Roman" w:cs="Times New Roman"/>
          <w:sz w:val="24"/>
          <w:szCs w:val="24"/>
        </w:rPr>
        <w:t xml:space="preserve"> registrazione del bollino farmaceutico. Per le medesime finalità, le regioni e le province autonome che adottano un proprio sistema provvedono ad adeguare lo stesso al fine della trasmissione dei dati al Sistema </w:t>
      </w:r>
      <w:r w:rsidR="003D0401" w:rsidRPr="003D0401">
        <w:rPr>
          <w:rFonts w:ascii="Times New Roman" w:eastAsia="Times New Roman" w:hAnsi="Times New Roman" w:cs="Times New Roman"/>
          <w:sz w:val="24"/>
          <w:szCs w:val="24"/>
        </w:rPr>
        <w:t>t</w:t>
      </w:r>
      <w:r w:rsidRPr="003D0401">
        <w:rPr>
          <w:rFonts w:ascii="Times New Roman" w:eastAsia="Times New Roman" w:hAnsi="Times New Roman" w:cs="Times New Roman"/>
          <w:sz w:val="24"/>
          <w:szCs w:val="24"/>
        </w:rPr>
        <w:t>essera sanitaria.</w:t>
      </w:r>
    </w:p>
    <w:p w14:paraId="02C6C74C" w14:textId="77777777" w:rsidR="00A051B2" w:rsidRPr="004A720E" w:rsidRDefault="27394FC6" w:rsidP="00D62296">
      <w:pPr>
        <w:pStyle w:val="Paragrafoelenco"/>
        <w:numPr>
          <w:ilvl w:val="0"/>
          <w:numId w:val="13"/>
        </w:numPr>
        <w:tabs>
          <w:tab w:val="left" w:pos="284"/>
        </w:tabs>
        <w:spacing w:after="0" w:line="240" w:lineRule="auto"/>
        <w:ind w:left="0" w:firstLine="0"/>
        <w:jc w:val="both"/>
        <w:rPr>
          <w:rFonts w:ascii="Times New Roman" w:eastAsia="Times New Roman" w:hAnsi="Times New Roman" w:cs="Times New Roman"/>
          <w:sz w:val="24"/>
          <w:szCs w:val="24"/>
        </w:rPr>
      </w:pPr>
      <w:r w:rsidRPr="004A720E">
        <w:rPr>
          <w:rFonts w:ascii="Times New Roman" w:eastAsia="Times New Roman" w:hAnsi="Times New Roman" w:cs="Times New Roman"/>
          <w:sz w:val="24"/>
          <w:szCs w:val="24"/>
        </w:rPr>
        <w:t xml:space="preserve">Le registrazioni dell’identificativo univoco sono assolte dalle farmacie </w:t>
      </w:r>
      <w:r w:rsidRPr="004A720E">
        <w:rPr>
          <w:rFonts w:ascii="Times New Roman" w:eastAsia="Times New Roman" w:hAnsi="Times New Roman" w:cs="Times New Roman"/>
          <w:bCs/>
          <w:sz w:val="24"/>
          <w:szCs w:val="24"/>
        </w:rPr>
        <w:t xml:space="preserve">aperte al pubblico </w:t>
      </w:r>
      <w:r w:rsidRPr="004A720E">
        <w:rPr>
          <w:rFonts w:ascii="Times New Roman" w:eastAsia="Times New Roman" w:hAnsi="Times New Roman" w:cs="Times New Roman"/>
          <w:sz w:val="24"/>
          <w:szCs w:val="24"/>
        </w:rPr>
        <w:t>nella fase di dispensazione della ricetta dematerializzata ai sensi di quanto disposto per l’attuazione dell’articolo 11, comma 16, del decreto-legge 31 maggio 2010, n. 78, convertito</w:t>
      </w:r>
      <w:r w:rsidRPr="004A720E">
        <w:rPr>
          <w:rFonts w:ascii="Times New Roman" w:eastAsia="Times New Roman" w:hAnsi="Times New Roman" w:cs="Times New Roman"/>
          <w:bCs/>
          <w:sz w:val="24"/>
          <w:szCs w:val="24"/>
        </w:rPr>
        <w:t>,</w:t>
      </w:r>
      <w:r w:rsidRPr="004A720E">
        <w:rPr>
          <w:rFonts w:ascii="Times New Roman" w:eastAsia="Times New Roman" w:hAnsi="Times New Roman" w:cs="Times New Roman"/>
          <w:sz w:val="24"/>
          <w:szCs w:val="24"/>
        </w:rPr>
        <w:t xml:space="preserve"> con modificazioni, dalla legge 30 luglio 2010, n. 122.</w:t>
      </w:r>
    </w:p>
    <w:p w14:paraId="7F85CA79" w14:textId="3A34935E" w:rsidR="00A051B2" w:rsidRPr="004A720E" w:rsidRDefault="27394FC6" w:rsidP="00D62296">
      <w:pPr>
        <w:pStyle w:val="Paragrafoelenco"/>
        <w:numPr>
          <w:ilvl w:val="0"/>
          <w:numId w:val="13"/>
        </w:numPr>
        <w:tabs>
          <w:tab w:val="left" w:pos="284"/>
        </w:tabs>
        <w:spacing w:after="0" w:line="240" w:lineRule="auto"/>
        <w:ind w:left="0" w:firstLine="0"/>
        <w:jc w:val="both"/>
        <w:rPr>
          <w:rFonts w:ascii="Times New Roman" w:eastAsia="Times New Roman" w:hAnsi="Times New Roman" w:cs="Times New Roman"/>
          <w:sz w:val="24"/>
          <w:szCs w:val="24"/>
        </w:rPr>
      </w:pPr>
      <w:r w:rsidRPr="062977CA">
        <w:rPr>
          <w:rFonts w:ascii="Times New Roman" w:eastAsia="Times New Roman" w:hAnsi="Times New Roman" w:cs="Times New Roman"/>
          <w:sz w:val="24"/>
          <w:szCs w:val="24"/>
        </w:rPr>
        <w:t xml:space="preserve">L’Archivio nazionale di cui all’articolo 9, contenente le informazioni sulle caratteristiche di sicurezza dei medicinali a uso umano, trasmette alla </w:t>
      </w:r>
      <w:r w:rsidR="318AE761" w:rsidRPr="062977CA">
        <w:rPr>
          <w:rFonts w:ascii="Times New Roman" w:eastAsia="Times New Roman" w:hAnsi="Times New Roman" w:cs="Times New Roman"/>
          <w:sz w:val="24"/>
          <w:szCs w:val="24"/>
        </w:rPr>
        <w:t>b</w:t>
      </w:r>
      <w:r w:rsidRPr="062977CA">
        <w:rPr>
          <w:rFonts w:ascii="Times New Roman" w:eastAsia="Times New Roman" w:hAnsi="Times New Roman" w:cs="Times New Roman"/>
          <w:sz w:val="24"/>
          <w:szCs w:val="24"/>
        </w:rPr>
        <w:t xml:space="preserve">anca dati centrale i dati </w:t>
      </w:r>
      <w:r w:rsidR="000A6BCE">
        <w:rPr>
          <w:rFonts w:ascii="Times New Roman" w:eastAsia="Times New Roman" w:hAnsi="Times New Roman" w:cs="Times New Roman"/>
          <w:sz w:val="24"/>
          <w:szCs w:val="24"/>
        </w:rPr>
        <w:t>previsti</w:t>
      </w:r>
      <w:r w:rsidR="003D0401" w:rsidRPr="062977CA">
        <w:rPr>
          <w:rFonts w:ascii="Times New Roman" w:eastAsia="Times New Roman" w:hAnsi="Times New Roman" w:cs="Times New Roman"/>
          <w:sz w:val="24"/>
          <w:szCs w:val="24"/>
        </w:rPr>
        <w:t xml:space="preserve"> </w:t>
      </w:r>
      <w:r w:rsidR="000A6BCE">
        <w:rPr>
          <w:rFonts w:ascii="Times New Roman" w:eastAsia="Times New Roman" w:hAnsi="Times New Roman" w:cs="Times New Roman"/>
          <w:sz w:val="24"/>
          <w:szCs w:val="24"/>
        </w:rPr>
        <w:t>d</w:t>
      </w:r>
      <w:r w:rsidR="003D0401" w:rsidRPr="062977CA">
        <w:rPr>
          <w:rFonts w:ascii="Times New Roman" w:eastAsia="Times New Roman" w:hAnsi="Times New Roman" w:cs="Times New Roman"/>
          <w:sz w:val="24"/>
          <w:szCs w:val="24"/>
        </w:rPr>
        <w:t>al</w:t>
      </w:r>
      <w:r w:rsidRPr="062977CA">
        <w:rPr>
          <w:rFonts w:ascii="Times New Roman" w:eastAsia="Times New Roman" w:hAnsi="Times New Roman" w:cs="Times New Roman"/>
          <w:sz w:val="24"/>
          <w:szCs w:val="24"/>
        </w:rPr>
        <w:t xml:space="preserve"> decreto di cui al comma 1.</w:t>
      </w:r>
    </w:p>
    <w:p w14:paraId="6DC24755" w14:textId="77777777" w:rsidR="00B824A6" w:rsidRDefault="00B824A6" w:rsidP="00B824A6">
      <w:pPr>
        <w:spacing w:after="0" w:line="240" w:lineRule="auto"/>
        <w:rPr>
          <w:rFonts w:ascii="Times New Roman" w:eastAsia="Times New Roman" w:hAnsi="Times New Roman" w:cs="Times New Roman"/>
          <w:color w:val="000000" w:themeColor="text1"/>
          <w:sz w:val="24"/>
          <w:szCs w:val="24"/>
        </w:rPr>
      </w:pPr>
    </w:p>
    <w:p w14:paraId="61A69F5E" w14:textId="66FE9305" w:rsidR="00A051B2" w:rsidRPr="00563317"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563317">
        <w:rPr>
          <w:rFonts w:ascii="Times New Roman" w:eastAsia="Times New Roman" w:hAnsi="Times New Roman" w:cs="Times New Roman"/>
          <w:b/>
          <w:bCs/>
          <w:color w:val="000000" w:themeColor="text1"/>
          <w:sz w:val="24"/>
          <w:szCs w:val="24"/>
        </w:rPr>
        <w:t>ART. 7</w:t>
      </w:r>
    </w:p>
    <w:p w14:paraId="22690D8A" w14:textId="25577F26" w:rsidR="00A051B2" w:rsidRPr="00563317"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563317">
        <w:rPr>
          <w:rFonts w:ascii="Times New Roman" w:eastAsia="Times New Roman" w:hAnsi="Times New Roman" w:cs="Times New Roman"/>
          <w:b/>
          <w:bCs/>
          <w:color w:val="000000" w:themeColor="text1"/>
          <w:sz w:val="24"/>
          <w:szCs w:val="24"/>
        </w:rPr>
        <w:t>(</w:t>
      </w:r>
      <w:r w:rsidRPr="00563317">
        <w:rPr>
          <w:rFonts w:ascii="Times New Roman" w:eastAsia="Times New Roman" w:hAnsi="Times New Roman" w:cs="Times New Roman"/>
          <w:b/>
          <w:bCs/>
          <w:i/>
          <w:iCs/>
          <w:color w:val="000000" w:themeColor="text1"/>
          <w:sz w:val="24"/>
          <w:szCs w:val="24"/>
        </w:rPr>
        <w:t>Verifica dell'autenticità e disattivazione dell'identificativo univoco</w:t>
      </w:r>
      <w:r w:rsidRPr="00563317">
        <w:rPr>
          <w:rFonts w:ascii="Times New Roman" w:eastAsia="Times New Roman" w:hAnsi="Times New Roman" w:cs="Times New Roman"/>
          <w:b/>
          <w:bCs/>
          <w:color w:val="000000" w:themeColor="text1"/>
          <w:sz w:val="24"/>
          <w:szCs w:val="24"/>
        </w:rPr>
        <w:t>)</w:t>
      </w:r>
    </w:p>
    <w:p w14:paraId="663235A1" w14:textId="5EDECAED" w:rsidR="00A051B2" w:rsidRDefault="00A051B2" w:rsidP="6D2EAFD0">
      <w:pPr>
        <w:spacing w:after="0" w:line="240" w:lineRule="auto"/>
        <w:ind w:left="720"/>
        <w:jc w:val="center"/>
        <w:rPr>
          <w:rFonts w:ascii="Times New Roman" w:eastAsia="Times New Roman" w:hAnsi="Times New Roman" w:cs="Times New Roman"/>
          <w:color w:val="000000" w:themeColor="text1"/>
          <w:sz w:val="24"/>
          <w:szCs w:val="24"/>
        </w:rPr>
      </w:pPr>
    </w:p>
    <w:p w14:paraId="4E2C3FF1" w14:textId="700313AE" w:rsidR="00415918" w:rsidRPr="00B96CBA" w:rsidRDefault="27394FC6" w:rsidP="00D62296">
      <w:pPr>
        <w:pStyle w:val="Paragrafoelenco"/>
        <w:numPr>
          <w:ilvl w:val="0"/>
          <w:numId w:val="12"/>
        </w:numPr>
        <w:tabs>
          <w:tab w:val="left" w:pos="284"/>
        </w:tabs>
        <w:spacing w:after="0" w:line="240" w:lineRule="auto"/>
        <w:ind w:left="0" w:firstLine="0"/>
        <w:jc w:val="both"/>
        <w:rPr>
          <w:rFonts w:ascii="Times New Roman" w:eastAsia="Times New Roman" w:hAnsi="Times New Roman" w:cs="Times New Roman"/>
          <w:sz w:val="24"/>
          <w:szCs w:val="24"/>
        </w:rPr>
      </w:pPr>
      <w:r w:rsidRPr="004A720E">
        <w:rPr>
          <w:rFonts w:ascii="Times New Roman" w:eastAsia="Times New Roman" w:hAnsi="Times New Roman" w:cs="Times New Roman"/>
          <w:sz w:val="24"/>
          <w:szCs w:val="24"/>
        </w:rPr>
        <w:t xml:space="preserve">A decorrere dal 9 febbraio 2025, </w:t>
      </w:r>
      <w:r w:rsidR="007A4332" w:rsidRPr="00F84103">
        <w:rPr>
          <w:rFonts w:ascii="Times New Roman" w:eastAsia="Times New Roman" w:hAnsi="Times New Roman" w:cs="Times New Roman"/>
          <w:color w:val="000000" w:themeColor="text1"/>
          <w:sz w:val="24"/>
          <w:szCs w:val="24"/>
        </w:rPr>
        <w:t>i fabbricanti</w:t>
      </w:r>
      <w:r w:rsidR="007A4332" w:rsidRPr="6D2EAFD0">
        <w:rPr>
          <w:rFonts w:ascii="Times New Roman" w:eastAsia="Times New Roman" w:hAnsi="Times New Roman" w:cs="Times New Roman"/>
          <w:color w:val="000000" w:themeColor="text1"/>
          <w:sz w:val="24"/>
          <w:szCs w:val="24"/>
        </w:rPr>
        <w:t xml:space="preserve"> </w:t>
      </w:r>
      <w:r w:rsidRPr="00B96CBA">
        <w:rPr>
          <w:rFonts w:ascii="Times New Roman" w:eastAsia="Times New Roman" w:hAnsi="Times New Roman" w:cs="Times New Roman"/>
          <w:bCs/>
          <w:sz w:val="24"/>
          <w:szCs w:val="24"/>
        </w:rPr>
        <w:t xml:space="preserve">verificano </w:t>
      </w:r>
      <w:r w:rsidRPr="00B96CBA">
        <w:rPr>
          <w:rFonts w:ascii="Times New Roman" w:eastAsia="Times New Roman" w:hAnsi="Times New Roman" w:cs="Times New Roman"/>
          <w:sz w:val="24"/>
          <w:szCs w:val="24"/>
        </w:rPr>
        <w:t xml:space="preserve">l’autenticità dell’identificativo univoco secondo le modalità previste </w:t>
      </w:r>
      <w:r w:rsidR="00415918" w:rsidRPr="00B96CBA">
        <w:rPr>
          <w:rFonts w:ascii="Times New Roman" w:eastAsia="Times New Roman" w:hAnsi="Times New Roman" w:cs="Times New Roman"/>
          <w:sz w:val="24"/>
          <w:szCs w:val="24"/>
        </w:rPr>
        <w:t xml:space="preserve">agli articoli </w:t>
      </w:r>
      <w:r w:rsidRPr="00B96CBA">
        <w:rPr>
          <w:rFonts w:ascii="Times New Roman" w:eastAsia="Times New Roman" w:hAnsi="Times New Roman" w:cs="Times New Roman"/>
          <w:sz w:val="24"/>
          <w:szCs w:val="24"/>
        </w:rPr>
        <w:t>11</w:t>
      </w:r>
      <w:r w:rsidR="00415918" w:rsidRPr="00B96CBA">
        <w:rPr>
          <w:rFonts w:ascii="Times New Roman" w:eastAsia="Times New Roman" w:hAnsi="Times New Roman" w:cs="Times New Roman"/>
          <w:sz w:val="24"/>
          <w:szCs w:val="24"/>
        </w:rPr>
        <w:t>, 16 e 17</w:t>
      </w:r>
      <w:r w:rsidRPr="00B96CBA">
        <w:rPr>
          <w:rFonts w:ascii="Times New Roman" w:eastAsia="Times New Roman" w:hAnsi="Times New Roman" w:cs="Times New Roman"/>
          <w:sz w:val="24"/>
          <w:szCs w:val="24"/>
        </w:rPr>
        <w:t xml:space="preserve"> del regolamento. </w:t>
      </w:r>
    </w:p>
    <w:p w14:paraId="03AAF825" w14:textId="42140CDF" w:rsidR="00E443DA" w:rsidRPr="00E443DA" w:rsidRDefault="00415918" w:rsidP="00E443DA">
      <w:pPr>
        <w:pStyle w:val="Paragrafoelenco"/>
        <w:numPr>
          <w:ilvl w:val="0"/>
          <w:numId w:val="12"/>
        </w:numPr>
        <w:tabs>
          <w:tab w:val="left" w:pos="284"/>
        </w:tabs>
        <w:spacing w:after="0" w:line="240" w:lineRule="auto"/>
        <w:ind w:left="0" w:firstLine="0"/>
        <w:jc w:val="both"/>
        <w:rPr>
          <w:rFonts w:ascii="Times New Roman" w:eastAsia="Times New Roman" w:hAnsi="Times New Roman" w:cs="Times New Roman"/>
          <w:sz w:val="24"/>
          <w:szCs w:val="24"/>
        </w:rPr>
      </w:pPr>
      <w:r w:rsidRPr="00B96CBA">
        <w:rPr>
          <w:rFonts w:ascii="Times New Roman" w:eastAsia="Times New Roman" w:hAnsi="Times New Roman" w:cs="Times New Roman"/>
          <w:sz w:val="24"/>
          <w:szCs w:val="24"/>
        </w:rPr>
        <w:t xml:space="preserve">A decorrere dal 9 febbraio 2025, i soggetti autorizzati o legittimati a fornire medicinali al pubblico </w:t>
      </w:r>
      <w:r w:rsidRPr="00B96CBA">
        <w:rPr>
          <w:rFonts w:ascii="Times New Roman" w:eastAsia="Times New Roman" w:hAnsi="Times New Roman" w:cs="Times New Roman"/>
          <w:bCs/>
          <w:sz w:val="24"/>
          <w:szCs w:val="24"/>
        </w:rPr>
        <w:t xml:space="preserve">verificano </w:t>
      </w:r>
      <w:r w:rsidRPr="00B96CBA">
        <w:rPr>
          <w:rFonts w:ascii="Times New Roman" w:eastAsia="Times New Roman" w:hAnsi="Times New Roman" w:cs="Times New Roman"/>
          <w:sz w:val="24"/>
          <w:szCs w:val="24"/>
        </w:rPr>
        <w:t xml:space="preserve">l’autenticità dell’identificativo univoco secondo le modalità previste </w:t>
      </w:r>
      <w:r w:rsidR="00F31132" w:rsidRPr="00B96CBA">
        <w:rPr>
          <w:rFonts w:ascii="Times New Roman" w:eastAsia="Times New Roman" w:hAnsi="Times New Roman" w:cs="Times New Roman"/>
          <w:sz w:val="24"/>
          <w:szCs w:val="24"/>
        </w:rPr>
        <w:t>agli</w:t>
      </w:r>
      <w:r w:rsidRPr="00B96CBA">
        <w:rPr>
          <w:rFonts w:ascii="Times New Roman" w:eastAsia="Times New Roman" w:hAnsi="Times New Roman" w:cs="Times New Roman"/>
          <w:sz w:val="24"/>
          <w:szCs w:val="24"/>
        </w:rPr>
        <w:t xml:space="preserve"> articoli 11, 25, 27, 28 e 29 del regolamento.</w:t>
      </w:r>
      <w:r w:rsidR="00E443DA">
        <w:rPr>
          <w:rFonts w:ascii="Times New Roman" w:eastAsia="Times New Roman" w:hAnsi="Times New Roman" w:cs="Times New Roman"/>
          <w:sz w:val="24"/>
          <w:szCs w:val="24"/>
        </w:rPr>
        <w:t xml:space="preserve"> </w:t>
      </w:r>
    </w:p>
    <w:p w14:paraId="03FFF194" w14:textId="77777777" w:rsidR="00F31132" w:rsidRPr="00B96CBA" w:rsidRDefault="27394FC6" w:rsidP="00D62296">
      <w:pPr>
        <w:pStyle w:val="Paragrafoelenco"/>
        <w:numPr>
          <w:ilvl w:val="0"/>
          <w:numId w:val="12"/>
        </w:numPr>
        <w:tabs>
          <w:tab w:val="left" w:pos="284"/>
        </w:tabs>
        <w:spacing w:after="0" w:line="240" w:lineRule="auto"/>
        <w:ind w:left="0" w:firstLine="0"/>
        <w:jc w:val="both"/>
        <w:rPr>
          <w:rFonts w:ascii="Times New Roman" w:eastAsia="Times New Roman" w:hAnsi="Times New Roman" w:cs="Times New Roman"/>
          <w:sz w:val="24"/>
          <w:szCs w:val="24"/>
        </w:rPr>
      </w:pPr>
      <w:r w:rsidRPr="00B96CBA">
        <w:rPr>
          <w:rFonts w:ascii="Times New Roman" w:eastAsia="Times New Roman" w:hAnsi="Times New Roman" w:cs="Times New Roman"/>
          <w:bCs/>
          <w:sz w:val="24"/>
          <w:szCs w:val="24"/>
        </w:rPr>
        <w:t>A decorrere dal 9 febbraio 2025,</w:t>
      </w:r>
      <w:r w:rsidR="37E238EC" w:rsidRPr="00B96CBA">
        <w:rPr>
          <w:rFonts w:ascii="Times New Roman" w:eastAsia="Times New Roman" w:hAnsi="Times New Roman" w:cs="Times New Roman"/>
          <w:bCs/>
          <w:sz w:val="24"/>
          <w:szCs w:val="24"/>
        </w:rPr>
        <w:t xml:space="preserve"> </w:t>
      </w:r>
      <w:r w:rsidRPr="00B96CBA">
        <w:rPr>
          <w:rFonts w:ascii="Times New Roman" w:eastAsia="Times New Roman" w:hAnsi="Times New Roman" w:cs="Times New Roman"/>
          <w:bCs/>
          <w:sz w:val="24"/>
          <w:szCs w:val="24"/>
        </w:rPr>
        <w:t xml:space="preserve">i </w:t>
      </w:r>
      <w:r w:rsidRPr="00B96CBA">
        <w:rPr>
          <w:rFonts w:ascii="Times New Roman" w:eastAsia="Times New Roman" w:hAnsi="Times New Roman" w:cs="Times New Roman"/>
          <w:sz w:val="24"/>
          <w:szCs w:val="24"/>
        </w:rPr>
        <w:t xml:space="preserve">grossisti verificano l’autenticità dell’identificativo univoco </w:t>
      </w:r>
      <w:r w:rsidR="00F31132" w:rsidRPr="00B96CBA">
        <w:rPr>
          <w:rFonts w:ascii="Times New Roman" w:eastAsia="Times New Roman" w:hAnsi="Times New Roman" w:cs="Times New Roman"/>
          <w:sz w:val="24"/>
          <w:szCs w:val="24"/>
        </w:rPr>
        <w:t xml:space="preserve">secondo le modalità previste agli </w:t>
      </w:r>
      <w:r w:rsidRPr="00B96CBA">
        <w:rPr>
          <w:rFonts w:ascii="Times New Roman" w:eastAsia="Times New Roman" w:hAnsi="Times New Roman" w:cs="Times New Roman"/>
          <w:sz w:val="24"/>
          <w:szCs w:val="24"/>
        </w:rPr>
        <w:t xml:space="preserve">articoli </w:t>
      </w:r>
      <w:r w:rsidRPr="00B96CBA">
        <w:rPr>
          <w:rFonts w:ascii="Times New Roman" w:eastAsia="Times New Roman" w:hAnsi="Times New Roman" w:cs="Times New Roman"/>
          <w:bCs/>
          <w:sz w:val="24"/>
          <w:szCs w:val="24"/>
        </w:rPr>
        <w:t>11,</w:t>
      </w:r>
      <w:r w:rsidRPr="00B96CBA">
        <w:rPr>
          <w:rFonts w:ascii="Times New Roman" w:eastAsia="Times New Roman" w:hAnsi="Times New Roman" w:cs="Times New Roman"/>
          <w:sz w:val="24"/>
          <w:szCs w:val="24"/>
        </w:rPr>
        <w:t xml:space="preserve"> 20</w:t>
      </w:r>
      <w:r w:rsidR="00F31132" w:rsidRPr="00B96CBA">
        <w:rPr>
          <w:rFonts w:ascii="Times New Roman" w:eastAsia="Times New Roman" w:hAnsi="Times New Roman" w:cs="Times New Roman"/>
          <w:sz w:val="24"/>
          <w:szCs w:val="24"/>
        </w:rPr>
        <w:t>,</w:t>
      </w:r>
      <w:r w:rsidRPr="00B96CBA">
        <w:rPr>
          <w:rFonts w:ascii="Times New Roman" w:eastAsia="Times New Roman" w:hAnsi="Times New Roman" w:cs="Times New Roman"/>
          <w:sz w:val="24"/>
          <w:szCs w:val="24"/>
        </w:rPr>
        <w:t xml:space="preserve"> </w:t>
      </w:r>
      <w:r w:rsidR="00F31132" w:rsidRPr="00B96CBA">
        <w:rPr>
          <w:rFonts w:ascii="Times New Roman" w:eastAsia="Times New Roman" w:hAnsi="Times New Roman" w:cs="Times New Roman"/>
          <w:sz w:val="24"/>
          <w:szCs w:val="24"/>
        </w:rPr>
        <w:t>e 22</w:t>
      </w:r>
      <w:r w:rsidRPr="00B96CBA">
        <w:rPr>
          <w:rFonts w:ascii="Times New Roman" w:eastAsia="Times New Roman" w:hAnsi="Times New Roman" w:cs="Times New Roman"/>
          <w:sz w:val="24"/>
          <w:szCs w:val="24"/>
        </w:rPr>
        <w:t xml:space="preserve"> del regolamento.</w:t>
      </w:r>
    </w:p>
    <w:p w14:paraId="5B742795" w14:textId="406F8307" w:rsidR="00D62296" w:rsidRDefault="00F31132" w:rsidP="00D62296">
      <w:pPr>
        <w:pStyle w:val="Paragrafoelenco"/>
        <w:numPr>
          <w:ilvl w:val="0"/>
          <w:numId w:val="12"/>
        </w:numPr>
        <w:tabs>
          <w:tab w:val="left" w:pos="284"/>
        </w:tabs>
        <w:spacing w:after="0" w:line="240" w:lineRule="auto"/>
        <w:ind w:left="0" w:firstLine="0"/>
        <w:jc w:val="both"/>
        <w:rPr>
          <w:rFonts w:ascii="Times New Roman" w:eastAsia="Times New Roman" w:hAnsi="Times New Roman" w:cs="Times New Roman"/>
          <w:sz w:val="24"/>
          <w:szCs w:val="24"/>
        </w:rPr>
      </w:pPr>
      <w:r w:rsidRPr="16FFC245">
        <w:rPr>
          <w:rFonts w:ascii="Times New Roman" w:eastAsia="Times New Roman" w:hAnsi="Times New Roman" w:cs="Times New Roman"/>
          <w:sz w:val="24"/>
          <w:szCs w:val="24"/>
        </w:rPr>
        <w:t xml:space="preserve">Nei casi di sospetta manomissione dell’imballaggio o </w:t>
      </w:r>
      <w:r w:rsidR="004D7865" w:rsidRPr="16FFC245">
        <w:rPr>
          <w:rFonts w:ascii="Times New Roman" w:eastAsia="Times New Roman" w:hAnsi="Times New Roman" w:cs="Times New Roman"/>
          <w:sz w:val="24"/>
          <w:szCs w:val="24"/>
        </w:rPr>
        <w:t xml:space="preserve">di </w:t>
      </w:r>
      <w:r w:rsidRPr="16FFC245">
        <w:rPr>
          <w:rFonts w:ascii="Times New Roman" w:eastAsia="Times New Roman" w:hAnsi="Times New Roman" w:cs="Times New Roman"/>
          <w:sz w:val="24"/>
          <w:szCs w:val="24"/>
        </w:rPr>
        <w:t xml:space="preserve">falsificazione di un medicinale, i fabbricanti, i grossisti e i soggetti autorizzati o legittimati a fornire medicinali al pubblico informano </w:t>
      </w:r>
      <w:r w:rsidR="6696D0EB" w:rsidRPr="16FFC245">
        <w:rPr>
          <w:rFonts w:ascii="Times New Roman" w:eastAsia="Times New Roman" w:hAnsi="Times New Roman" w:cs="Times New Roman"/>
          <w:sz w:val="24"/>
          <w:szCs w:val="24"/>
        </w:rPr>
        <w:t>tempestivamente</w:t>
      </w:r>
      <w:r w:rsidR="6696D0EB" w:rsidRPr="16FFC245">
        <w:rPr>
          <w:rFonts w:ascii="Times New Roman" w:eastAsia="Times New Roman" w:hAnsi="Times New Roman" w:cs="Times New Roman"/>
          <w:b/>
          <w:bCs/>
          <w:sz w:val="24"/>
          <w:szCs w:val="24"/>
        </w:rPr>
        <w:t xml:space="preserve"> </w:t>
      </w:r>
      <w:r w:rsidRPr="16FFC245">
        <w:rPr>
          <w:rFonts w:ascii="Times New Roman" w:eastAsia="Times New Roman" w:hAnsi="Times New Roman" w:cs="Times New Roman"/>
          <w:sz w:val="24"/>
          <w:szCs w:val="24"/>
        </w:rPr>
        <w:t>l’AIFA, ai sensi degli articoli 18,</w:t>
      </w:r>
      <w:r w:rsidR="00B96CBA" w:rsidRPr="16FFC245">
        <w:rPr>
          <w:rFonts w:ascii="Times New Roman" w:eastAsia="Times New Roman" w:hAnsi="Times New Roman" w:cs="Times New Roman"/>
          <w:sz w:val="24"/>
          <w:szCs w:val="24"/>
        </w:rPr>
        <w:t xml:space="preserve"> </w:t>
      </w:r>
      <w:r w:rsidRPr="16FFC245">
        <w:rPr>
          <w:rFonts w:ascii="Times New Roman" w:eastAsia="Times New Roman" w:hAnsi="Times New Roman" w:cs="Times New Roman"/>
          <w:sz w:val="24"/>
          <w:szCs w:val="24"/>
        </w:rPr>
        <w:t xml:space="preserve">24 e 30 del regolamento. </w:t>
      </w:r>
    </w:p>
    <w:p w14:paraId="385688B1" w14:textId="3DEB9C06" w:rsidR="00F31132" w:rsidRPr="00B96CBA" w:rsidRDefault="27394FC6" w:rsidP="00D62296">
      <w:pPr>
        <w:pStyle w:val="Paragrafoelenco"/>
        <w:numPr>
          <w:ilvl w:val="0"/>
          <w:numId w:val="12"/>
        </w:numPr>
        <w:tabs>
          <w:tab w:val="left" w:pos="284"/>
        </w:tabs>
        <w:spacing w:after="0" w:line="240" w:lineRule="auto"/>
        <w:ind w:left="0" w:firstLine="0"/>
        <w:jc w:val="both"/>
        <w:rPr>
          <w:rFonts w:ascii="Times New Roman" w:eastAsia="Times New Roman" w:hAnsi="Times New Roman" w:cs="Times New Roman"/>
          <w:sz w:val="24"/>
          <w:szCs w:val="24"/>
        </w:rPr>
      </w:pPr>
      <w:r w:rsidRPr="00D62296">
        <w:rPr>
          <w:rFonts w:ascii="Times New Roman" w:eastAsia="Times New Roman" w:hAnsi="Times New Roman" w:cs="Times New Roman"/>
          <w:sz w:val="24"/>
          <w:szCs w:val="24"/>
        </w:rPr>
        <w:t xml:space="preserve">A decorrere dal 9 febbraio 2025, </w:t>
      </w:r>
      <w:r w:rsidR="00F31132" w:rsidRPr="00D62296">
        <w:rPr>
          <w:rFonts w:ascii="Times New Roman" w:eastAsia="Times New Roman" w:hAnsi="Times New Roman" w:cs="Times New Roman"/>
          <w:sz w:val="24"/>
          <w:szCs w:val="24"/>
        </w:rPr>
        <w:t xml:space="preserve">i </w:t>
      </w:r>
      <w:r w:rsidR="00F31132" w:rsidRPr="004F6900">
        <w:rPr>
          <w:rFonts w:ascii="Times New Roman" w:eastAsia="Times New Roman" w:hAnsi="Times New Roman" w:cs="Times New Roman"/>
          <w:sz w:val="24"/>
          <w:szCs w:val="24"/>
        </w:rPr>
        <w:t>fabbricanti,</w:t>
      </w:r>
      <w:r w:rsidR="00F31132" w:rsidRPr="00D62296">
        <w:rPr>
          <w:rFonts w:ascii="Times New Roman" w:eastAsia="Times New Roman" w:hAnsi="Times New Roman" w:cs="Times New Roman"/>
          <w:sz w:val="24"/>
          <w:szCs w:val="24"/>
        </w:rPr>
        <w:t xml:space="preserve"> </w:t>
      </w:r>
      <w:r w:rsidRPr="00D62296">
        <w:rPr>
          <w:rFonts w:ascii="Times New Roman" w:eastAsia="Times New Roman" w:hAnsi="Times New Roman" w:cs="Times New Roman"/>
          <w:sz w:val="24"/>
          <w:szCs w:val="24"/>
        </w:rPr>
        <w:t>i grossis</w:t>
      </w:r>
      <w:r w:rsidR="00F31132" w:rsidRPr="00D62296">
        <w:rPr>
          <w:rFonts w:ascii="Times New Roman" w:eastAsia="Times New Roman" w:hAnsi="Times New Roman" w:cs="Times New Roman"/>
          <w:sz w:val="24"/>
          <w:szCs w:val="24"/>
        </w:rPr>
        <w:t xml:space="preserve">ti e </w:t>
      </w:r>
      <w:r w:rsidR="004D7865">
        <w:rPr>
          <w:rFonts w:ascii="Times New Roman" w:eastAsia="Times New Roman" w:hAnsi="Times New Roman" w:cs="Times New Roman"/>
          <w:sz w:val="24"/>
          <w:szCs w:val="24"/>
        </w:rPr>
        <w:t>i</w:t>
      </w:r>
      <w:r w:rsidR="00F31132" w:rsidRPr="00B96CBA">
        <w:rPr>
          <w:rFonts w:ascii="Times New Roman" w:eastAsia="Times New Roman" w:hAnsi="Times New Roman" w:cs="Times New Roman"/>
          <w:sz w:val="24"/>
          <w:szCs w:val="24"/>
        </w:rPr>
        <w:t xml:space="preserve"> soggetti autorizzati o legittimati a fornire medicinali al pubblico</w:t>
      </w:r>
      <w:r w:rsidRPr="00B96CBA">
        <w:rPr>
          <w:rFonts w:ascii="Times New Roman" w:eastAsia="Times New Roman" w:hAnsi="Times New Roman" w:cs="Times New Roman"/>
          <w:sz w:val="24"/>
          <w:szCs w:val="24"/>
        </w:rPr>
        <w:t xml:space="preserve">, a seguito della verifica di cui </w:t>
      </w:r>
      <w:r w:rsidR="00F31132" w:rsidRPr="00B96CBA">
        <w:rPr>
          <w:rFonts w:ascii="Times New Roman" w:eastAsia="Times New Roman" w:hAnsi="Times New Roman" w:cs="Times New Roman"/>
          <w:bCs/>
          <w:sz w:val="24"/>
          <w:szCs w:val="24"/>
        </w:rPr>
        <w:t>commi 1,</w:t>
      </w:r>
      <w:r w:rsidRPr="00B96CBA">
        <w:rPr>
          <w:rFonts w:ascii="Times New Roman" w:eastAsia="Times New Roman" w:hAnsi="Times New Roman" w:cs="Times New Roman"/>
          <w:bCs/>
          <w:sz w:val="24"/>
          <w:szCs w:val="24"/>
        </w:rPr>
        <w:t xml:space="preserve"> </w:t>
      </w:r>
      <w:r w:rsidRPr="00B96CBA">
        <w:rPr>
          <w:rFonts w:ascii="Times New Roman" w:eastAsia="Times New Roman" w:hAnsi="Times New Roman" w:cs="Times New Roman"/>
          <w:sz w:val="24"/>
          <w:szCs w:val="24"/>
        </w:rPr>
        <w:t>2</w:t>
      </w:r>
      <w:r w:rsidR="00340F01" w:rsidRPr="00B96CBA">
        <w:rPr>
          <w:rFonts w:ascii="Times New Roman" w:eastAsia="Times New Roman" w:hAnsi="Times New Roman" w:cs="Times New Roman"/>
          <w:sz w:val="24"/>
          <w:szCs w:val="24"/>
        </w:rPr>
        <w:t xml:space="preserve"> e 3</w:t>
      </w:r>
      <w:r w:rsidRPr="00B96CBA">
        <w:rPr>
          <w:rFonts w:ascii="Times New Roman" w:eastAsia="Times New Roman" w:hAnsi="Times New Roman" w:cs="Times New Roman"/>
          <w:sz w:val="24"/>
          <w:szCs w:val="24"/>
        </w:rPr>
        <w:t xml:space="preserve">, disattivano </w:t>
      </w:r>
      <w:r w:rsidR="00BA5979" w:rsidRPr="00B96CBA">
        <w:rPr>
          <w:rFonts w:ascii="Times New Roman" w:eastAsia="Times New Roman" w:hAnsi="Times New Roman" w:cs="Times New Roman"/>
          <w:sz w:val="24"/>
          <w:szCs w:val="24"/>
        </w:rPr>
        <w:t xml:space="preserve">l’identificativo univoco </w:t>
      </w:r>
      <w:r w:rsidRPr="00B96CBA">
        <w:rPr>
          <w:rFonts w:ascii="Times New Roman" w:eastAsia="Times New Roman" w:hAnsi="Times New Roman" w:cs="Times New Roman"/>
          <w:sz w:val="24"/>
          <w:szCs w:val="24"/>
        </w:rPr>
        <w:t xml:space="preserve">nei casi di cui </w:t>
      </w:r>
      <w:r w:rsidR="00340F01" w:rsidRPr="00B96CBA">
        <w:rPr>
          <w:rFonts w:ascii="Times New Roman" w:eastAsia="Times New Roman" w:hAnsi="Times New Roman" w:cs="Times New Roman"/>
          <w:sz w:val="24"/>
          <w:szCs w:val="24"/>
        </w:rPr>
        <w:t xml:space="preserve">agli articoli 16, paragrafo 2, </w:t>
      </w:r>
      <w:r w:rsidRPr="00B96CBA">
        <w:rPr>
          <w:rFonts w:ascii="Times New Roman" w:eastAsia="Times New Roman" w:hAnsi="Times New Roman" w:cs="Times New Roman"/>
          <w:sz w:val="24"/>
          <w:szCs w:val="24"/>
        </w:rPr>
        <w:t>22</w:t>
      </w:r>
      <w:r w:rsidR="00340F01" w:rsidRPr="00B96CBA">
        <w:rPr>
          <w:rFonts w:ascii="Times New Roman" w:eastAsia="Times New Roman" w:hAnsi="Times New Roman" w:cs="Times New Roman"/>
          <w:sz w:val="24"/>
          <w:szCs w:val="24"/>
        </w:rPr>
        <w:t>, 25 e 29</w:t>
      </w:r>
      <w:r w:rsidRPr="00B96CBA">
        <w:rPr>
          <w:rFonts w:ascii="Times New Roman" w:eastAsia="Times New Roman" w:hAnsi="Times New Roman" w:cs="Times New Roman"/>
          <w:sz w:val="24"/>
          <w:szCs w:val="24"/>
        </w:rPr>
        <w:t xml:space="preserve"> del regolamento.</w:t>
      </w:r>
    </w:p>
    <w:p w14:paraId="22581557" w14:textId="4317BCCE" w:rsidR="00A051B2" w:rsidRDefault="27394FC6" w:rsidP="00D62296">
      <w:pPr>
        <w:pStyle w:val="Paragrafoelenco"/>
        <w:numPr>
          <w:ilvl w:val="0"/>
          <w:numId w:val="12"/>
        </w:numPr>
        <w:tabs>
          <w:tab w:val="left" w:pos="284"/>
        </w:tabs>
        <w:spacing w:after="0" w:line="240" w:lineRule="auto"/>
        <w:ind w:left="0" w:firstLine="0"/>
        <w:jc w:val="both"/>
        <w:rPr>
          <w:rFonts w:ascii="Times New Roman" w:eastAsia="Times New Roman" w:hAnsi="Times New Roman" w:cs="Times New Roman"/>
          <w:sz w:val="24"/>
          <w:szCs w:val="24"/>
        </w:rPr>
      </w:pPr>
      <w:r w:rsidRPr="004A720E">
        <w:rPr>
          <w:rFonts w:ascii="Times New Roman" w:eastAsia="Times New Roman" w:hAnsi="Times New Roman" w:cs="Times New Roman"/>
          <w:sz w:val="24"/>
          <w:szCs w:val="24"/>
        </w:rPr>
        <w:t xml:space="preserve">A decorrere dal 9 febbraio 2025, i grossisti, ove espressamente </w:t>
      </w:r>
      <w:r w:rsidR="00E443DA" w:rsidRPr="00713503">
        <w:rPr>
          <w:rFonts w:ascii="Times New Roman" w:eastAsia="Times New Roman" w:hAnsi="Times New Roman" w:cs="Times New Roman"/>
          <w:sz w:val="24"/>
          <w:szCs w:val="24"/>
        </w:rPr>
        <w:t>previsto</w:t>
      </w:r>
      <w:r w:rsidR="00E443DA">
        <w:rPr>
          <w:rFonts w:ascii="Times New Roman" w:eastAsia="Times New Roman" w:hAnsi="Times New Roman" w:cs="Times New Roman"/>
          <w:b/>
          <w:sz w:val="24"/>
          <w:szCs w:val="24"/>
        </w:rPr>
        <w:t xml:space="preserve"> </w:t>
      </w:r>
      <w:r w:rsidRPr="004A720E">
        <w:rPr>
          <w:rFonts w:ascii="Times New Roman" w:eastAsia="Times New Roman" w:hAnsi="Times New Roman" w:cs="Times New Roman"/>
          <w:sz w:val="24"/>
          <w:szCs w:val="24"/>
        </w:rPr>
        <w:t xml:space="preserve">nel contratto di distribuzione </w:t>
      </w:r>
      <w:r w:rsidRPr="004A720E">
        <w:rPr>
          <w:rFonts w:ascii="Times New Roman" w:eastAsia="Times New Roman" w:hAnsi="Times New Roman" w:cs="Times New Roman"/>
          <w:bCs/>
          <w:sz w:val="24"/>
          <w:szCs w:val="24"/>
        </w:rPr>
        <w:t xml:space="preserve">o </w:t>
      </w:r>
      <w:r w:rsidRPr="004A720E">
        <w:rPr>
          <w:rFonts w:ascii="Times New Roman" w:eastAsia="Times New Roman" w:hAnsi="Times New Roman" w:cs="Times New Roman"/>
          <w:sz w:val="24"/>
          <w:szCs w:val="24"/>
        </w:rPr>
        <w:t>fornitura</w:t>
      </w:r>
      <w:r w:rsidR="00E443DA">
        <w:rPr>
          <w:rFonts w:ascii="Times New Roman" w:eastAsia="Times New Roman" w:hAnsi="Times New Roman" w:cs="Times New Roman"/>
          <w:sz w:val="24"/>
          <w:szCs w:val="24"/>
        </w:rPr>
        <w:t xml:space="preserve"> </w:t>
      </w:r>
      <w:r w:rsidR="00E443DA" w:rsidRPr="00713503">
        <w:rPr>
          <w:rFonts w:ascii="Times New Roman" w:eastAsia="Times New Roman" w:hAnsi="Times New Roman" w:cs="Times New Roman"/>
          <w:sz w:val="24"/>
          <w:szCs w:val="24"/>
        </w:rPr>
        <w:t>con il proprio cliente</w:t>
      </w:r>
      <w:r w:rsidRPr="004A720E">
        <w:rPr>
          <w:rFonts w:ascii="Times New Roman" w:eastAsia="Times New Roman" w:hAnsi="Times New Roman" w:cs="Times New Roman"/>
          <w:sz w:val="24"/>
          <w:szCs w:val="24"/>
        </w:rPr>
        <w:t xml:space="preserve">, </w:t>
      </w:r>
      <w:r w:rsidRPr="004A720E">
        <w:rPr>
          <w:rFonts w:ascii="Times New Roman" w:eastAsia="Times New Roman" w:hAnsi="Times New Roman" w:cs="Times New Roman"/>
          <w:bCs/>
          <w:sz w:val="24"/>
          <w:szCs w:val="24"/>
        </w:rPr>
        <w:t xml:space="preserve">verificano le </w:t>
      </w:r>
      <w:r w:rsidRPr="004A720E">
        <w:rPr>
          <w:rFonts w:ascii="Times New Roman" w:eastAsia="Times New Roman" w:hAnsi="Times New Roman" w:cs="Times New Roman"/>
          <w:sz w:val="24"/>
          <w:szCs w:val="24"/>
        </w:rPr>
        <w:t>caratteristiche di sicurezza e disattivano l'identificativo univoco di un medicinale nei casi e nelle modalità previsti dall’articolo 23</w:t>
      </w:r>
      <w:r w:rsidR="00F34E3C">
        <w:rPr>
          <w:rFonts w:ascii="Times New Roman" w:eastAsia="Times New Roman" w:hAnsi="Times New Roman" w:cs="Times New Roman"/>
          <w:sz w:val="24"/>
          <w:szCs w:val="24"/>
        </w:rPr>
        <w:t xml:space="preserve"> del regolamento</w:t>
      </w:r>
      <w:r w:rsidRPr="004A720E">
        <w:rPr>
          <w:rFonts w:ascii="Times New Roman" w:eastAsia="Times New Roman" w:hAnsi="Times New Roman" w:cs="Times New Roman"/>
          <w:sz w:val="24"/>
          <w:szCs w:val="24"/>
        </w:rPr>
        <w:t>.</w:t>
      </w:r>
    </w:p>
    <w:p w14:paraId="236C47E1" w14:textId="00B303C8" w:rsidR="00340F01" w:rsidRPr="003D0401" w:rsidRDefault="00340F01" w:rsidP="7D6EB6F0">
      <w:pPr>
        <w:pStyle w:val="Paragrafoelenco"/>
        <w:numPr>
          <w:ilvl w:val="0"/>
          <w:numId w:val="12"/>
        </w:numPr>
        <w:tabs>
          <w:tab w:val="left" w:pos="284"/>
        </w:tabs>
        <w:spacing w:after="0" w:line="240" w:lineRule="auto"/>
        <w:ind w:left="0" w:firstLine="0"/>
        <w:jc w:val="both"/>
        <w:rPr>
          <w:rFonts w:ascii="Times New Roman" w:eastAsia="Times New Roman" w:hAnsi="Times New Roman" w:cs="Times New Roman"/>
          <w:sz w:val="24"/>
          <w:szCs w:val="24"/>
        </w:rPr>
      </w:pPr>
      <w:r w:rsidRPr="7D6EB6F0">
        <w:rPr>
          <w:rFonts w:ascii="Times New Roman" w:eastAsia="Times New Roman" w:hAnsi="Times New Roman" w:cs="Times New Roman"/>
          <w:color w:val="000000" w:themeColor="text1"/>
          <w:sz w:val="24"/>
          <w:szCs w:val="24"/>
        </w:rPr>
        <w:lastRenderedPageBreak/>
        <w:t>A decorrere dal 9</w:t>
      </w:r>
      <w:r w:rsidR="60895066" w:rsidRPr="7D6EB6F0">
        <w:rPr>
          <w:rFonts w:ascii="Times New Roman" w:eastAsia="Times New Roman" w:hAnsi="Times New Roman" w:cs="Times New Roman"/>
          <w:color w:val="000000" w:themeColor="text1"/>
          <w:sz w:val="24"/>
          <w:szCs w:val="24"/>
        </w:rPr>
        <w:t xml:space="preserve"> </w:t>
      </w:r>
      <w:r w:rsidRPr="7D6EB6F0">
        <w:rPr>
          <w:rFonts w:ascii="Times New Roman" w:eastAsia="Times New Roman" w:hAnsi="Times New Roman" w:cs="Times New Roman"/>
          <w:color w:val="000000" w:themeColor="text1"/>
          <w:sz w:val="24"/>
          <w:szCs w:val="24"/>
        </w:rPr>
        <w:t xml:space="preserve">febbraio 2025, il titolare dell’AIC, o in caso di importazione parallela o di distribuzione parallela di medicinali recanti un identificativo univoco, il soggetto responsabile dell’immissione sul mercato di tali medicinali </w:t>
      </w:r>
      <w:r w:rsidR="00725E4E" w:rsidRPr="00713503">
        <w:rPr>
          <w:rFonts w:ascii="Times New Roman" w:eastAsia="Times New Roman" w:hAnsi="Times New Roman" w:cs="Times New Roman"/>
          <w:bCs/>
          <w:color w:val="000000" w:themeColor="text1"/>
          <w:sz w:val="24"/>
          <w:szCs w:val="24"/>
        </w:rPr>
        <w:t xml:space="preserve">provvedono ad applicare quanto previsto </w:t>
      </w:r>
      <w:r w:rsidR="3E733254" w:rsidRPr="00713503">
        <w:rPr>
          <w:rFonts w:ascii="Times New Roman" w:eastAsia="Times New Roman" w:hAnsi="Times New Roman" w:cs="Times New Roman"/>
          <w:bCs/>
          <w:color w:val="000000" w:themeColor="text1"/>
          <w:sz w:val="24"/>
          <w:szCs w:val="24"/>
        </w:rPr>
        <w:t>d</w:t>
      </w:r>
      <w:r w:rsidRPr="00713503">
        <w:rPr>
          <w:rFonts w:ascii="Times New Roman" w:eastAsia="Times New Roman" w:hAnsi="Times New Roman" w:cs="Times New Roman"/>
          <w:color w:val="000000" w:themeColor="text1"/>
          <w:sz w:val="24"/>
          <w:szCs w:val="24"/>
        </w:rPr>
        <w:t>all’articolo</w:t>
      </w:r>
      <w:r w:rsidRPr="7D6EB6F0">
        <w:rPr>
          <w:rFonts w:ascii="Times New Roman" w:eastAsia="Times New Roman" w:hAnsi="Times New Roman" w:cs="Times New Roman"/>
          <w:color w:val="000000" w:themeColor="text1"/>
          <w:sz w:val="24"/>
          <w:szCs w:val="24"/>
        </w:rPr>
        <w:t xml:space="preserve"> 40, paragrafo 1, del regolamento</w:t>
      </w:r>
      <w:r w:rsidR="00FC0BF7" w:rsidRPr="7D6EB6F0">
        <w:rPr>
          <w:rFonts w:ascii="Times New Roman" w:eastAsia="Times New Roman" w:hAnsi="Times New Roman" w:cs="Times New Roman"/>
          <w:color w:val="FF0000"/>
          <w:sz w:val="24"/>
          <w:szCs w:val="24"/>
        </w:rPr>
        <w:t>.</w:t>
      </w:r>
    </w:p>
    <w:p w14:paraId="4C7E1733" w14:textId="77777777" w:rsidR="00DA4384" w:rsidRPr="003D0401" w:rsidRDefault="00DA4384" w:rsidP="6D2EAFD0">
      <w:pPr>
        <w:spacing w:after="0" w:line="240" w:lineRule="auto"/>
        <w:ind w:left="567"/>
        <w:jc w:val="both"/>
        <w:rPr>
          <w:rFonts w:ascii="Times New Roman" w:eastAsia="Times New Roman" w:hAnsi="Times New Roman" w:cs="Times New Roman"/>
          <w:color w:val="000000" w:themeColor="text1"/>
          <w:sz w:val="24"/>
          <w:szCs w:val="24"/>
        </w:rPr>
      </w:pPr>
    </w:p>
    <w:p w14:paraId="0D3159B1" w14:textId="3A6E0ECE" w:rsidR="00A051B2" w:rsidRPr="00563317"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563317">
        <w:rPr>
          <w:rFonts w:ascii="Times New Roman" w:eastAsia="Times New Roman" w:hAnsi="Times New Roman" w:cs="Times New Roman"/>
          <w:b/>
          <w:bCs/>
          <w:color w:val="000000" w:themeColor="text1"/>
          <w:sz w:val="24"/>
          <w:szCs w:val="24"/>
        </w:rPr>
        <w:t>ART. 8</w:t>
      </w:r>
    </w:p>
    <w:p w14:paraId="014A1A8B" w14:textId="1CC0BB4A" w:rsidR="00A051B2" w:rsidRPr="00563317"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563317">
        <w:rPr>
          <w:rFonts w:ascii="Times New Roman" w:eastAsia="Times New Roman" w:hAnsi="Times New Roman" w:cs="Times New Roman"/>
          <w:b/>
          <w:bCs/>
          <w:i/>
          <w:iCs/>
          <w:color w:val="000000" w:themeColor="text1"/>
          <w:sz w:val="24"/>
          <w:szCs w:val="24"/>
        </w:rPr>
        <w:t>(Autorità competenti)</w:t>
      </w:r>
    </w:p>
    <w:p w14:paraId="6F2EC30B" w14:textId="1AD36779" w:rsidR="00A051B2" w:rsidRDefault="00A051B2" w:rsidP="6D2EAFD0">
      <w:pPr>
        <w:spacing w:after="0" w:line="240" w:lineRule="auto"/>
        <w:jc w:val="center"/>
        <w:rPr>
          <w:rFonts w:ascii="Times New Roman" w:eastAsia="Times New Roman" w:hAnsi="Times New Roman" w:cs="Times New Roman"/>
          <w:color w:val="000000" w:themeColor="text1"/>
          <w:sz w:val="24"/>
          <w:szCs w:val="24"/>
        </w:rPr>
      </w:pPr>
    </w:p>
    <w:p w14:paraId="73F5C39E" w14:textId="77777777" w:rsidR="00A051B2" w:rsidRDefault="27394FC6" w:rsidP="00D62296">
      <w:pPr>
        <w:pStyle w:val="Paragrafoelenco"/>
        <w:numPr>
          <w:ilvl w:val="0"/>
          <w:numId w:val="11"/>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62977CA">
        <w:rPr>
          <w:rFonts w:ascii="Times New Roman" w:eastAsia="Times New Roman" w:hAnsi="Times New Roman" w:cs="Times New Roman"/>
          <w:color w:val="000000" w:themeColor="text1"/>
          <w:sz w:val="24"/>
          <w:szCs w:val="24"/>
        </w:rPr>
        <w:t>Il Ministero della salute e l’AIFA sono designate quali Autorità nazionali competenti ai sensi e per gli effetti dell’articolo 39 del regolamento. Al Ministero della salute competono gli adempimenti e l’esercizio della potestà amministrativa in materia di supervisione del funzionamento degli archivi. L’AIFA è competente in materia di indagine sui potenziali casi di falsificazione dei medicinali</w:t>
      </w:r>
      <w:r w:rsidR="692D820F" w:rsidRPr="062977CA">
        <w:rPr>
          <w:rFonts w:ascii="Times New Roman" w:eastAsia="Times New Roman" w:hAnsi="Times New Roman" w:cs="Times New Roman"/>
          <w:color w:val="000000" w:themeColor="text1"/>
          <w:sz w:val="24"/>
          <w:szCs w:val="24"/>
        </w:rPr>
        <w:t>,</w:t>
      </w:r>
      <w:r w:rsidRPr="062977CA">
        <w:rPr>
          <w:rFonts w:ascii="Times New Roman" w:eastAsia="Times New Roman" w:hAnsi="Times New Roman" w:cs="Times New Roman"/>
          <w:color w:val="000000" w:themeColor="text1"/>
          <w:sz w:val="24"/>
          <w:szCs w:val="24"/>
        </w:rPr>
        <w:t xml:space="preserve"> in materia di rimborso dei medicinali a carico del Servizio sanitario nazionale, nonché in materia di farmacovigilanza e di farmacoepidemiologia.</w:t>
      </w:r>
    </w:p>
    <w:p w14:paraId="571DB339" w14:textId="77777777" w:rsidR="00A051B2" w:rsidRDefault="27394FC6" w:rsidP="00D62296">
      <w:pPr>
        <w:pStyle w:val="Paragrafoelenco"/>
        <w:numPr>
          <w:ilvl w:val="0"/>
          <w:numId w:val="11"/>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 xml:space="preserve">Ai fini dell’applicazione del presente decreto, l’AIFA rende disponibili le informazioni di cui all’articolo 43 del regolamento ed effettua la comunicazione di cui all’articolo 44, paragrafo 4, del regolamento. </w:t>
      </w:r>
    </w:p>
    <w:p w14:paraId="43C51DE9" w14:textId="20B10D43" w:rsidR="00A051B2" w:rsidRDefault="27394FC6" w:rsidP="00D62296">
      <w:pPr>
        <w:pStyle w:val="Paragrafoelenco"/>
        <w:numPr>
          <w:ilvl w:val="0"/>
          <w:numId w:val="11"/>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7758B6">
        <w:rPr>
          <w:rFonts w:ascii="Times New Roman" w:eastAsia="Times New Roman" w:hAnsi="Times New Roman" w:cs="Times New Roman"/>
          <w:color w:val="000000" w:themeColor="text1"/>
          <w:sz w:val="24"/>
          <w:szCs w:val="24"/>
        </w:rPr>
        <w:t xml:space="preserve">Sono fatte salve le competenze dell’Autorità Garante per la protezione dei dati personali in materia di trattamento di dati personali ai sensi del decreto legislativo 30 giugno 2003, n. 196, recante il Codice </w:t>
      </w:r>
      <w:r w:rsidR="00340F01" w:rsidRPr="007758B6">
        <w:rPr>
          <w:rFonts w:ascii="Times New Roman" w:eastAsia="Times New Roman" w:hAnsi="Times New Roman" w:cs="Times New Roman"/>
          <w:color w:val="000000" w:themeColor="text1"/>
          <w:sz w:val="24"/>
          <w:szCs w:val="24"/>
        </w:rPr>
        <w:t>in materia di protezione dei dati personali</w:t>
      </w:r>
      <w:r w:rsidR="004D7865">
        <w:rPr>
          <w:rFonts w:ascii="Times New Roman" w:eastAsia="Times New Roman" w:hAnsi="Times New Roman" w:cs="Times New Roman"/>
          <w:color w:val="000000" w:themeColor="text1"/>
          <w:sz w:val="24"/>
          <w:szCs w:val="24"/>
        </w:rPr>
        <w:t>,</w:t>
      </w:r>
      <w:r w:rsidR="00340F01" w:rsidRPr="007758B6">
        <w:rPr>
          <w:rFonts w:ascii="Times New Roman" w:eastAsia="Times New Roman" w:hAnsi="Times New Roman" w:cs="Times New Roman"/>
          <w:color w:val="000000" w:themeColor="text1"/>
          <w:sz w:val="24"/>
          <w:szCs w:val="24"/>
        </w:rPr>
        <w:t xml:space="preserve"> </w:t>
      </w:r>
      <w:r w:rsidRPr="007758B6">
        <w:rPr>
          <w:rFonts w:ascii="Times New Roman" w:eastAsia="Times New Roman" w:hAnsi="Times New Roman" w:cs="Times New Roman"/>
          <w:color w:val="000000" w:themeColor="text1"/>
          <w:sz w:val="24"/>
          <w:szCs w:val="24"/>
        </w:rPr>
        <w:t xml:space="preserve">nonché del Ministero dell’economia e delle finanze in materia di Sistema </w:t>
      </w:r>
      <w:r w:rsidR="00DA6844">
        <w:rPr>
          <w:rFonts w:ascii="Times New Roman" w:eastAsia="Times New Roman" w:hAnsi="Times New Roman" w:cs="Times New Roman"/>
          <w:color w:val="000000" w:themeColor="text1"/>
          <w:sz w:val="24"/>
          <w:szCs w:val="24"/>
        </w:rPr>
        <w:t>t</w:t>
      </w:r>
      <w:r w:rsidRPr="007758B6">
        <w:rPr>
          <w:rFonts w:ascii="Times New Roman" w:eastAsia="Times New Roman" w:hAnsi="Times New Roman" w:cs="Times New Roman"/>
          <w:color w:val="000000" w:themeColor="text1"/>
          <w:sz w:val="24"/>
          <w:szCs w:val="24"/>
        </w:rPr>
        <w:t xml:space="preserve">essera </w:t>
      </w:r>
      <w:r w:rsidRPr="007758B6">
        <w:rPr>
          <w:rFonts w:ascii="Times New Roman" w:eastAsia="Times New Roman" w:hAnsi="Times New Roman" w:cs="Times New Roman"/>
          <w:bCs/>
          <w:color w:val="000000" w:themeColor="text1"/>
          <w:sz w:val="24"/>
          <w:szCs w:val="24"/>
        </w:rPr>
        <w:t>s</w:t>
      </w:r>
      <w:r w:rsidRPr="007758B6">
        <w:rPr>
          <w:rFonts w:ascii="Times New Roman" w:eastAsia="Times New Roman" w:hAnsi="Times New Roman" w:cs="Times New Roman"/>
          <w:color w:val="000000" w:themeColor="text1"/>
          <w:sz w:val="24"/>
          <w:szCs w:val="24"/>
        </w:rPr>
        <w:t>anitaria ai sensi dell’articolo 50 del decreto-legge 30</w:t>
      </w:r>
      <w:r w:rsidR="00754FFF">
        <w:rPr>
          <w:rFonts w:ascii="Times New Roman" w:eastAsia="Times New Roman" w:hAnsi="Times New Roman" w:cs="Times New Roman"/>
          <w:color w:val="000000" w:themeColor="text1"/>
          <w:sz w:val="24"/>
          <w:szCs w:val="24"/>
        </w:rPr>
        <w:t xml:space="preserve"> settembre 2003,</w:t>
      </w:r>
      <w:r w:rsidRPr="007758B6">
        <w:rPr>
          <w:rFonts w:ascii="Times New Roman" w:eastAsia="Times New Roman" w:hAnsi="Times New Roman" w:cs="Times New Roman"/>
          <w:color w:val="000000" w:themeColor="text1"/>
          <w:sz w:val="24"/>
          <w:szCs w:val="24"/>
        </w:rPr>
        <w:t xml:space="preserve"> n. 269</w:t>
      </w:r>
      <w:r w:rsidR="00101695">
        <w:rPr>
          <w:rFonts w:ascii="Times New Roman" w:eastAsia="Times New Roman" w:hAnsi="Times New Roman" w:cs="Times New Roman"/>
          <w:color w:val="000000" w:themeColor="text1"/>
          <w:sz w:val="24"/>
          <w:szCs w:val="24"/>
        </w:rPr>
        <w:t>,</w:t>
      </w:r>
      <w:r w:rsidR="00101695" w:rsidRPr="00101695">
        <w:rPr>
          <w:rFonts w:ascii="Times New Roman" w:eastAsia="Times New Roman" w:hAnsi="Times New Roman" w:cs="Times New Roman"/>
          <w:sz w:val="24"/>
          <w:szCs w:val="24"/>
        </w:rPr>
        <w:t xml:space="preserve"> </w:t>
      </w:r>
      <w:r w:rsidR="00101695">
        <w:rPr>
          <w:rFonts w:ascii="Times New Roman" w:eastAsia="Times New Roman" w:hAnsi="Times New Roman" w:cs="Times New Roman"/>
          <w:sz w:val="24"/>
          <w:szCs w:val="24"/>
        </w:rPr>
        <w:t>convertito, con modificazioni, dalla legge 24 novembre 2003, n. 326</w:t>
      </w:r>
      <w:r w:rsidR="007758B6" w:rsidRPr="007758B6">
        <w:rPr>
          <w:rFonts w:ascii="Times New Roman" w:eastAsia="Times New Roman" w:hAnsi="Times New Roman" w:cs="Times New Roman"/>
          <w:color w:val="000000" w:themeColor="text1"/>
          <w:sz w:val="24"/>
          <w:szCs w:val="24"/>
        </w:rPr>
        <w:t xml:space="preserve">. </w:t>
      </w:r>
    </w:p>
    <w:p w14:paraId="2DD532BE" w14:textId="77777777" w:rsidR="000B7124" w:rsidRDefault="000B7124" w:rsidP="000B7124">
      <w:pPr>
        <w:pStyle w:val="Paragrafoelenco"/>
        <w:spacing w:after="0" w:line="240" w:lineRule="auto"/>
        <w:ind w:left="709"/>
        <w:jc w:val="both"/>
        <w:rPr>
          <w:rFonts w:ascii="Times New Roman" w:eastAsia="Times New Roman" w:hAnsi="Times New Roman" w:cs="Times New Roman"/>
          <w:color w:val="000000" w:themeColor="text1"/>
          <w:sz w:val="24"/>
          <w:szCs w:val="24"/>
        </w:rPr>
      </w:pPr>
    </w:p>
    <w:p w14:paraId="2887011D" w14:textId="2AAE491D" w:rsidR="00A051B2" w:rsidRPr="00563317"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563317">
        <w:rPr>
          <w:rFonts w:ascii="Times New Roman" w:eastAsia="Times New Roman" w:hAnsi="Times New Roman" w:cs="Times New Roman"/>
          <w:b/>
          <w:bCs/>
          <w:color w:val="000000" w:themeColor="text1"/>
          <w:sz w:val="24"/>
          <w:szCs w:val="24"/>
        </w:rPr>
        <w:t>ART. 9</w:t>
      </w:r>
    </w:p>
    <w:p w14:paraId="44FF1B62" w14:textId="77777777" w:rsidR="00AA6569" w:rsidRPr="00563317" w:rsidRDefault="27394FC6" w:rsidP="6D2EAFD0">
      <w:pPr>
        <w:spacing w:after="0" w:line="240" w:lineRule="auto"/>
        <w:jc w:val="center"/>
        <w:rPr>
          <w:rFonts w:ascii="Times New Roman" w:eastAsia="Times New Roman" w:hAnsi="Times New Roman" w:cs="Times New Roman"/>
          <w:b/>
          <w:bCs/>
          <w:i/>
          <w:iCs/>
          <w:color w:val="000000" w:themeColor="text1"/>
          <w:sz w:val="24"/>
          <w:szCs w:val="24"/>
        </w:rPr>
      </w:pPr>
      <w:r w:rsidRPr="00563317">
        <w:rPr>
          <w:rFonts w:ascii="Times New Roman" w:eastAsia="Times New Roman" w:hAnsi="Times New Roman" w:cs="Times New Roman"/>
          <w:b/>
          <w:bCs/>
          <w:i/>
          <w:iCs/>
          <w:color w:val="000000" w:themeColor="text1"/>
          <w:sz w:val="24"/>
          <w:szCs w:val="24"/>
        </w:rPr>
        <w:t xml:space="preserve">(Archivio nazionale contenente le informazioni sulle caratteristiche di sicurezza </w:t>
      </w:r>
    </w:p>
    <w:p w14:paraId="5140C323" w14:textId="3B76509B" w:rsidR="00A051B2" w:rsidRPr="00563317"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563317">
        <w:rPr>
          <w:rFonts w:ascii="Times New Roman" w:eastAsia="Times New Roman" w:hAnsi="Times New Roman" w:cs="Times New Roman"/>
          <w:b/>
          <w:bCs/>
          <w:i/>
          <w:iCs/>
          <w:color w:val="000000" w:themeColor="text1"/>
          <w:sz w:val="24"/>
          <w:szCs w:val="24"/>
        </w:rPr>
        <w:t>dei medicinali a uso umano)</w:t>
      </w:r>
    </w:p>
    <w:p w14:paraId="2907ED28" w14:textId="07207DA2" w:rsidR="00A051B2" w:rsidRPr="00563317" w:rsidRDefault="00A051B2" w:rsidP="6D2EAFD0">
      <w:pPr>
        <w:spacing w:after="0" w:line="240" w:lineRule="auto"/>
        <w:jc w:val="center"/>
        <w:rPr>
          <w:rFonts w:ascii="Times New Roman" w:eastAsia="Times New Roman" w:hAnsi="Times New Roman" w:cs="Times New Roman"/>
          <w:b/>
          <w:bCs/>
          <w:color w:val="000000" w:themeColor="text1"/>
          <w:sz w:val="24"/>
          <w:szCs w:val="24"/>
        </w:rPr>
      </w:pPr>
    </w:p>
    <w:p w14:paraId="3E146617" w14:textId="77777777" w:rsidR="00A051B2" w:rsidRDefault="27394FC6" w:rsidP="00D62296">
      <w:pPr>
        <w:pStyle w:val="Paragrafoelenco"/>
        <w:numPr>
          <w:ilvl w:val="0"/>
          <w:numId w:val="1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È istituito l’Archivio nazionale di cui all’articolo 31, paragrafo 1, del regolamento che contiene le informazioni sulle caratteristiche di sicurezza dei medicinali per uso umano di cui all’articolo 54-</w:t>
      </w:r>
      <w:r w:rsidRPr="00563317">
        <w:rPr>
          <w:rFonts w:ascii="Times New Roman" w:eastAsia="Times New Roman" w:hAnsi="Times New Roman" w:cs="Times New Roman"/>
          <w:i/>
          <w:iCs/>
          <w:color w:val="000000" w:themeColor="text1"/>
          <w:sz w:val="24"/>
          <w:szCs w:val="24"/>
        </w:rPr>
        <w:t>bis</w:t>
      </w:r>
      <w:r w:rsidRPr="6D2EAFD0">
        <w:rPr>
          <w:rFonts w:ascii="Times New Roman" w:eastAsia="Times New Roman" w:hAnsi="Times New Roman" w:cs="Times New Roman"/>
          <w:color w:val="000000" w:themeColor="text1"/>
          <w:sz w:val="24"/>
          <w:szCs w:val="24"/>
        </w:rPr>
        <w:t xml:space="preserve">, paragrafo 2, lettera </w:t>
      </w:r>
      <w:r w:rsidRPr="00563317">
        <w:rPr>
          <w:rFonts w:ascii="Times New Roman" w:eastAsia="Times New Roman" w:hAnsi="Times New Roman" w:cs="Times New Roman"/>
          <w:i/>
          <w:iCs/>
          <w:color w:val="000000" w:themeColor="text1"/>
          <w:sz w:val="24"/>
          <w:szCs w:val="24"/>
        </w:rPr>
        <w:t>e</w:t>
      </w:r>
      <w:r w:rsidRPr="6D2EAFD0">
        <w:rPr>
          <w:rFonts w:ascii="Times New Roman" w:eastAsia="Times New Roman" w:hAnsi="Times New Roman" w:cs="Times New Roman"/>
          <w:color w:val="000000" w:themeColor="text1"/>
          <w:sz w:val="24"/>
          <w:szCs w:val="24"/>
        </w:rPr>
        <w:t>), della direttiva 2001/83/CE.</w:t>
      </w:r>
    </w:p>
    <w:p w14:paraId="227FF4DB" w14:textId="0428941D" w:rsidR="00A051B2" w:rsidRDefault="27394FC6" w:rsidP="00D62296">
      <w:pPr>
        <w:pStyle w:val="Paragrafoelenco"/>
        <w:numPr>
          <w:ilvl w:val="0"/>
          <w:numId w:val="1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4A720E">
        <w:rPr>
          <w:rFonts w:ascii="Times New Roman" w:eastAsia="Times New Roman" w:hAnsi="Times New Roman" w:cs="Times New Roman"/>
          <w:sz w:val="24"/>
          <w:szCs w:val="24"/>
        </w:rPr>
        <w:t xml:space="preserve">Il </w:t>
      </w:r>
      <w:r w:rsidRPr="00B74524">
        <w:rPr>
          <w:rFonts w:ascii="Times New Roman" w:eastAsia="Times New Roman" w:hAnsi="Times New Roman" w:cs="Times New Roman"/>
          <w:sz w:val="24"/>
          <w:szCs w:val="24"/>
        </w:rPr>
        <w:t xml:space="preserve">soggetto </w:t>
      </w:r>
      <w:r w:rsidR="007758B6" w:rsidRPr="004F6900">
        <w:rPr>
          <w:rFonts w:ascii="Times New Roman" w:eastAsia="Times New Roman" w:hAnsi="Times New Roman" w:cs="Times New Roman"/>
          <w:sz w:val="24"/>
          <w:szCs w:val="24"/>
        </w:rPr>
        <w:t>responsabile</w:t>
      </w:r>
      <w:r w:rsidR="007758B6">
        <w:rPr>
          <w:rFonts w:ascii="Times New Roman" w:eastAsia="Times New Roman" w:hAnsi="Times New Roman" w:cs="Times New Roman"/>
          <w:b/>
          <w:sz w:val="24"/>
          <w:szCs w:val="24"/>
        </w:rPr>
        <w:t xml:space="preserve"> </w:t>
      </w:r>
      <w:r w:rsidRPr="004A720E">
        <w:rPr>
          <w:rFonts w:ascii="Times New Roman" w:eastAsia="Times New Roman" w:hAnsi="Times New Roman" w:cs="Times New Roman"/>
          <w:sz w:val="24"/>
          <w:szCs w:val="24"/>
        </w:rPr>
        <w:t xml:space="preserve">dell’Archivio nazionale di cui al comma 1 è il soggetto giuridico </w:t>
      </w:r>
      <w:r w:rsidRPr="004A720E">
        <w:rPr>
          <w:rFonts w:ascii="Times New Roman" w:eastAsia="Times New Roman" w:hAnsi="Times New Roman" w:cs="Times New Roman"/>
          <w:bCs/>
          <w:sz w:val="24"/>
          <w:szCs w:val="24"/>
        </w:rPr>
        <w:t>senza scopo di lucro</w:t>
      </w:r>
      <w:r w:rsidRPr="004A720E">
        <w:rPr>
          <w:rFonts w:ascii="Times New Roman" w:eastAsia="Times New Roman" w:hAnsi="Times New Roman" w:cs="Times New Roman"/>
          <w:sz w:val="24"/>
          <w:szCs w:val="24"/>
        </w:rPr>
        <w:t xml:space="preserve">  di cui all’articolo 31</w:t>
      </w:r>
      <w:r w:rsidRPr="004A720E">
        <w:rPr>
          <w:rFonts w:ascii="Times New Roman" w:eastAsia="Times New Roman" w:hAnsi="Times New Roman" w:cs="Times New Roman"/>
          <w:bCs/>
          <w:sz w:val="24"/>
          <w:szCs w:val="24"/>
        </w:rPr>
        <w:t xml:space="preserve">, paragrafo 1, </w:t>
      </w:r>
      <w:r w:rsidRPr="004A720E">
        <w:rPr>
          <w:rFonts w:ascii="Times New Roman" w:eastAsia="Times New Roman" w:hAnsi="Times New Roman" w:cs="Times New Roman"/>
          <w:sz w:val="24"/>
          <w:szCs w:val="24"/>
        </w:rPr>
        <w:t xml:space="preserve">del regolamento che, ai fini della sua realizzazione e gestione, si avvale della </w:t>
      </w:r>
      <w:r w:rsidRPr="6D2EAFD0">
        <w:rPr>
          <w:rFonts w:ascii="Times New Roman" w:eastAsia="Times New Roman" w:hAnsi="Times New Roman" w:cs="Times New Roman"/>
          <w:color w:val="000000" w:themeColor="text1"/>
          <w:sz w:val="24"/>
          <w:szCs w:val="24"/>
        </w:rPr>
        <w:t>società di cui all’articolo 1 della legge 13 luglio 1966, n. 559, mediante la stipula di una apposita convenzione per la progettazione, lo sviluppo, la gestione e la conduzione delle infrastrutture, dei sistemi, delle soluzioni informatiche e della connettività propedeutiche al sistema di archivi nonché per l’erogazione dei connessi servizi. In particolare, la Convenzione</w:t>
      </w:r>
      <w:r w:rsidR="007758B6" w:rsidRPr="004B44AC">
        <w:rPr>
          <w:rFonts w:ascii="Times New Roman" w:eastAsia="Times New Roman" w:hAnsi="Times New Roman" w:cs="Times New Roman"/>
          <w:sz w:val="24"/>
          <w:szCs w:val="24"/>
        </w:rPr>
        <w:t xml:space="preserve"> </w:t>
      </w:r>
      <w:r w:rsidRPr="6D2EAFD0">
        <w:rPr>
          <w:rFonts w:ascii="Times New Roman" w:eastAsia="Times New Roman" w:hAnsi="Times New Roman" w:cs="Times New Roman"/>
          <w:color w:val="000000" w:themeColor="text1"/>
          <w:sz w:val="24"/>
          <w:szCs w:val="24"/>
        </w:rPr>
        <w:t>disciplina:</w:t>
      </w:r>
    </w:p>
    <w:p w14:paraId="7614EEBA" w14:textId="301F615C" w:rsidR="00A051B2" w:rsidRDefault="27394FC6" w:rsidP="002F73EB">
      <w:pPr>
        <w:pStyle w:val="Paragrafoelenco"/>
        <w:numPr>
          <w:ilvl w:val="0"/>
          <w:numId w:val="24"/>
        </w:numPr>
        <w:tabs>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le modalità di realizzazione della struttura del sistema di archivi ai sensi dell’articolo 32 del regolamento;</w:t>
      </w:r>
    </w:p>
    <w:p w14:paraId="58D34598" w14:textId="093E830F" w:rsid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le modalità di caricamento delle informazioni nel sistema di archivi ai sensi dell’articolo 33 del regolamento;</w:t>
      </w:r>
    </w:p>
    <w:p w14:paraId="104C57AE" w14:textId="44FA7E7C" w:rsidR="00A051B2" w:rsidRP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B50FB8">
        <w:rPr>
          <w:rFonts w:ascii="Times New Roman" w:eastAsia="Times New Roman" w:hAnsi="Times New Roman" w:cs="Times New Roman"/>
          <w:color w:val="000000" w:themeColor="text1"/>
          <w:sz w:val="24"/>
          <w:szCs w:val="24"/>
        </w:rPr>
        <w:t>le modalità di funzionamento del sistema di archivi ai sensi dell’articolo 34 del regolamento;</w:t>
      </w:r>
    </w:p>
    <w:p w14:paraId="08C8C49C" w14:textId="77777777" w:rsid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le caratteristiche e la tipologia di operazioni eseguibili dal sistema di archivi di cui agli articoli 35 e 36 del regolamento;</w:t>
      </w:r>
    </w:p>
    <w:p w14:paraId="4467F092" w14:textId="77777777" w:rsid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B50FB8">
        <w:rPr>
          <w:rFonts w:ascii="Times New Roman" w:eastAsia="Times New Roman" w:hAnsi="Times New Roman" w:cs="Times New Roman"/>
          <w:color w:val="000000" w:themeColor="text1"/>
          <w:sz w:val="24"/>
          <w:szCs w:val="24"/>
        </w:rPr>
        <w:t>gli obblighi e le responsabilità dei soggetti giuridici che, a qualunque titolo, operano nel contesto del sistema degli archivi e le modalità di accesso al sistema</w:t>
      </w:r>
      <w:r w:rsidRPr="00B50FB8">
        <w:rPr>
          <w:rFonts w:ascii="Times New Roman" w:eastAsia="Times New Roman" w:hAnsi="Times New Roman" w:cs="Times New Roman"/>
          <w:b/>
          <w:bCs/>
          <w:color w:val="000000" w:themeColor="text1"/>
          <w:sz w:val="24"/>
          <w:szCs w:val="24"/>
        </w:rPr>
        <w:t xml:space="preserve"> </w:t>
      </w:r>
      <w:r w:rsidRPr="00B50FB8">
        <w:rPr>
          <w:rFonts w:ascii="Times New Roman" w:eastAsia="Times New Roman" w:hAnsi="Times New Roman" w:cs="Times New Roman"/>
          <w:color w:val="000000" w:themeColor="text1"/>
          <w:sz w:val="24"/>
          <w:szCs w:val="24"/>
        </w:rPr>
        <w:t>di archivi</w:t>
      </w:r>
      <w:r w:rsidRPr="00B50FB8">
        <w:rPr>
          <w:rFonts w:ascii="Times New Roman" w:eastAsia="Times New Roman" w:hAnsi="Times New Roman" w:cs="Times New Roman"/>
          <w:b/>
          <w:bCs/>
          <w:color w:val="000000" w:themeColor="text1"/>
          <w:sz w:val="24"/>
          <w:szCs w:val="24"/>
        </w:rPr>
        <w:t xml:space="preserve"> </w:t>
      </w:r>
      <w:r w:rsidRPr="00B50FB8">
        <w:rPr>
          <w:rFonts w:ascii="Times New Roman" w:eastAsia="Times New Roman" w:hAnsi="Times New Roman" w:cs="Times New Roman"/>
          <w:color w:val="000000" w:themeColor="text1"/>
          <w:sz w:val="24"/>
          <w:szCs w:val="24"/>
        </w:rPr>
        <w:t>ai sensi degli articoli 37 e 39 del regolamento;</w:t>
      </w:r>
    </w:p>
    <w:p w14:paraId="783E58FA" w14:textId="190D9061" w:rsid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B50FB8">
        <w:rPr>
          <w:rFonts w:ascii="Times New Roman" w:eastAsia="Times New Roman" w:hAnsi="Times New Roman" w:cs="Times New Roman"/>
          <w:color w:val="000000" w:themeColor="text1"/>
          <w:sz w:val="24"/>
          <w:szCs w:val="24"/>
        </w:rPr>
        <w:lastRenderedPageBreak/>
        <w:t xml:space="preserve">le modalità di trattamento dei dati personali </w:t>
      </w:r>
      <w:r w:rsidR="00B91721" w:rsidRPr="00713503">
        <w:rPr>
          <w:rFonts w:ascii="Times New Roman" w:eastAsia="Times New Roman" w:hAnsi="Times New Roman" w:cs="Times New Roman"/>
          <w:color w:val="000000" w:themeColor="text1"/>
          <w:sz w:val="24"/>
          <w:szCs w:val="24"/>
        </w:rPr>
        <w:t>e commerciali</w:t>
      </w:r>
      <w:r w:rsidR="00B91721">
        <w:rPr>
          <w:rFonts w:ascii="Times New Roman" w:eastAsia="Times New Roman" w:hAnsi="Times New Roman" w:cs="Times New Roman"/>
          <w:b/>
          <w:color w:val="000000" w:themeColor="text1"/>
          <w:sz w:val="24"/>
          <w:szCs w:val="24"/>
        </w:rPr>
        <w:t xml:space="preserve"> </w:t>
      </w:r>
      <w:r w:rsidRPr="00B50FB8">
        <w:rPr>
          <w:rFonts w:ascii="Times New Roman" w:eastAsia="Times New Roman" w:hAnsi="Times New Roman" w:cs="Times New Roman"/>
          <w:color w:val="000000" w:themeColor="text1"/>
          <w:sz w:val="24"/>
          <w:szCs w:val="24"/>
        </w:rPr>
        <w:t xml:space="preserve">a qualunque titolo acquisiti, elaborati, comunicati o altrimenti diffusi nel contesto del sistema di archivi, nel rispetto della normativa europea e nazionale vigenti in materia di protezione dei dati personali, </w:t>
      </w:r>
      <w:r w:rsidRPr="00B74524">
        <w:rPr>
          <w:rFonts w:ascii="Times New Roman" w:eastAsia="Times New Roman" w:hAnsi="Times New Roman" w:cs="Times New Roman"/>
          <w:color w:val="000000" w:themeColor="text1"/>
          <w:sz w:val="24"/>
          <w:szCs w:val="24"/>
        </w:rPr>
        <w:t xml:space="preserve">nonché </w:t>
      </w:r>
      <w:r w:rsidR="00B74524">
        <w:rPr>
          <w:rFonts w:ascii="Times New Roman" w:eastAsia="Times New Roman" w:hAnsi="Times New Roman" w:cs="Times New Roman"/>
          <w:color w:val="000000" w:themeColor="text1"/>
          <w:sz w:val="24"/>
          <w:szCs w:val="24"/>
        </w:rPr>
        <w:t xml:space="preserve">di </w:t>
      </w:r>
      <w:r w:rsidRPr="00B74524">
        <w:rPr>
          <w:rFonts w:ascii="Times New Roman" w:eastAsia="Times New Roman" w:hAnsi="Times New Roman" w:cs="Times New Roman"/>
          <w:color w:val="000000" w:themeColor="text1"/>
          <w:sz w:val="24"/>
          <w:szCs w:val="24"/>
        </w:rPr>
        <w:t>quanto previsto dall’</w:t>
      </w:r>
      <w:r w:rsidR="00B74524">
        <w:rPr>
          <w:rFonts w:ascii="Times New Roman" w:eastAsia="Times New Roman" w:hAnsi="Times New Roman" w:cs="Times New Roman"/>
          <w:color w:val="000000" w:themeColor="text1"/>
          <w:sz w:val="24"/>
          <w:szCs w:val="24"/>
        </w:rPr>
        <w:t xml:space="preserve"> </w:t>
      </w:r>
      <w:r w:rsidRPr="00B50FB8">
        <w:rPr>
          <w:rFonts w:ascii="Times New Roman" w:eastAsia="Times New Roman" w:hAnsi="Times New Roman" w:cs="Times New Roman"/>
          <w:color w:val="000000" w:themeColor="text1"/>
          <w:sz w:val="24"/>
          <w:szCs w:val="24"/>
        </w:rPr>
        <w:t>articolo 38 del regolamento;</w:t>
      </w:r>
    </w:p>
    <w:p w14:paraId="3900ED4B" w14:textId="77777777" w:rsid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B50FB8">
        <w:rPr>
          <w:rFonts w:ascii="Times New Roman" w:eastAsia="Times New Roman" w:hAnsi="Times New Roman" w:cs="Times New Roman"/>
          <w:color w:val="000000" w:themeColor="text1"/>
          <w:sz w:val="24"/>
          <w:szCs w:val="24"/>
        </w:rPr>
        <w:t>le modalità di accesso, condivisione e trasmissione delle informazioni con altri soggetti istituzionali per il perseguimento delle attività di propria competenza;</w:t>
      </w:r>
    </w:p>
    <w:p w14:paraId="22023017" w14:textId="77777777" w:rsid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B50FB8">
        <w:rPr>
          <w:rFonts w:ascii="Times New Roman" w:eastAsia="Times New Roman" w:hAnsi="Times New Roman" w:cs="Times New Roman"/>
          <w:color w:val="000000" w:themeColor="text1"/>
          <w:sz w:val="24"/>
          <w:szCs w:val="24"/>
        </w:rPr>
        <w:t>le modalità di affidamento a soggetti terzi di servizi connessi alla realizzazione e gestione del sistema di archivi;</w:t>
      </w:r>
    </w:p>
    <w:p w14:paraId="45939A57" w14:textId="77777777" w:rsidR="00B50FB8" w:rsidRDefault="27394FC6" w:rsidP="00D62296">
      <w:pPr>
        <w:pStyle w:val="Paragrafoelenco"/>
        <w:numPr>
          <w:ilvl w:val="0"/>
          <w:numId w:val="24"/>
        </w:numPr>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B50FB8">
        <w:rPr>
          <w:rFonts w:ascii="Times New Roman" w:eastAsia="Times New Roman" w:hAnsi="Times New Roman" w:cs="Times New Roman"/>
          <w:color w:val="000000" w:themeColor="text1"/>
          <w:sz w:val="24"/>
          <w:szCs w:val="24"/>
        </w:rPr>
        <w:t>le modalità di controllo sul funzionamento e l’operatività del sistema di archivi nonché le attività di supervisione, ai sensi dell’articolo 44 del regolamento, ad esso connesse da parte del Ministero della salute e dell’AIFA nell’ambito delle rispettive competenze;</w:t>
      </w:r>
    </w:p>
    <w:p w14:paraId="27E5EA2B" w14:textId="6F72ACC6" w:rsidR="00A051B2" w:rsidRPr="00B50FB8" w:rsidRDefault="00B50FB8" w:rsidP="00D62296">
      <w:pPr>
        <w:pStyle w:val="Paragrafoelenco"/>
        <w:tabs>
          <w:tab w:val="left" w:pos="284"/>
          <w:tab w:val="left" w:pos="993"/>
        </w:tabs>
        <w:spacing w:after="0" w:line="240" w:lineRule="auto"/>
        <w:ind w:left="0" w:firstLine="709"/>
        <w:jc w:val="both"/>
        <w:rPr>
          <w:rFonts w:ascii="Times New Roman" w:eastAsia="Times New Roman" w:hAnsi="Times New Roman" w:cs="Times New Roman"/>
          <w:color w:val="000000" w:themeColor="text1"/>
          <w:sz w:val="24"/>
          <w:szCs w:val="24"/>
        </w:rPr>
      </w:pPr>
      <w:r w:rsidRPr="00B9463F">
        <w:rPr>
          <w:rFonts w:ascii="Times New Roman" w:eastAsia="Times New Roman" w:hAnsi="Times New Roman" w:cs="Times New Roman"/>
          <w:i/>
          <w:iCs/>
          <w:color w:val="000000" w:themeColor="text1"/>
          <w:sz w:val="24"/>
          <w:szCs w:val="24"/>
        </w:rPr>
        <w:t>l)</w:t>
      </w:r>
      <w:r w:rsidR="003E5563">
        <w:rPr>
          <w:rFonts w:ascii="Times New Roman" w:eastAsia="Times New Roman" w:hAnsi="Times New Roman" w:cs="Times New Roman"/>
          <w:color w:val="000000" w:themeColor="text1"/>
          <w:sz w:val="24"/>
          <w:szCs w:val="24"/>
        </w:rPr>
        <w:tab/>
      </w:r>
      <w:r w:rsidR="27394FC6" w:rsidRPr="00B50FB8">
        <w:rPr>
          <w:rFonts w:ascii="Times New Roman" w:eastAsia="Times New Roman" w:hAnsi="Times New Roman" w:cs="Times New Roman"/>
          <w:color w:val="000000" w:themeColor="text1"/>
          <w:sz w:val="24"/>
          <w:szCs w:val="24"/>
        </w:rPr>
        <w:t xml:space="preserve">l’ammontare dei costi </w:t>
      </w:r>
      <w:r w:rsidR="00B91721" w:rsidRPr="00713503">
        <w:rPr>
          <w:rFonts w:ascii="Times New Roman" w:eastAsia="Times New Roman" w:hAnsi="Times New Roman" w:cs="Times New Roman"/>
          <w:color w:val="000000" w:themeColor="text1"/>
          <w:sz w:val="24"/>
          <w:szCs w:val="24"/>
        </w:rPr>
        <w:t>della convenzione</w:t>
      </w:r>
      <w:r w:rsidR="00B91721">
        <w:rPr>
          <w:rFonts w:ascii="Times New Roman" w:eastAsia="Times New Roman" w:hAnsi="Times New Roman" w:cs="Times New Roman"/>
          <w:color w:val="000000" w:themeColor="text1"/>
          <w:sz w:val="24"/>
          <w:szCs w:val="24"/>
        </w:rPr>
        <w:t xml:space="preserve"> </w:t>
      </w:r>
      <w:r w:rsidR="27394FC6" w:rsidRPr="00B50FB8">
        <w:rPr>
          <w:rFonts w:ascii="Times New Roman" w:eastAsia="Times New Roman" w:hAnsi="Times New Roman" w:cs="Times New Roman"/>
          <w:color w:val="000000" w:themeColor="text1"/>
          <w:sz w:val="24"/>
          <w:szCs w:val="24"/>
        </w:rPr>
        <w:t xml:space="preserve">a carico del </w:t>
      </w:r>
      <w:r w:rsidR="27394FC6" w:rsidRPr="00B50FB8">
        <w:rPr>
          <w:rFonts w:ascii="Times New Roman" w:eastAsia="Times New Roman" w:hAnsi="Times New Roman" w:cs="Times New Roman"/>
          <w:sz w:val="24"/>
          <w:szCs w:val="24"/>
        </w:rPr>
        <w:t xml:space="preserve">soggetto giuridico </w:t>
      </w:r>
      <w:r w:rsidR="27394FC6" w:rsidRPr="00B50FB8">
        <w:rPr>
          <w:rFonts w:ascii="Times New Roman" w:eastAsia="Times New Roman" w:hAnsi="Times New Roman" w:cs="Times New Roman"/>
          <w:bCs/>
          <w:sz w:val="24"/>
          <w:szCs w:val="24"/>
        </w:rPr>
        <w:t>senza scopo di lucro</w:t>
      </w:r>
      <w:r w:rsidR="27394FC6" w:rsidRPr="00B50FB8">
        <w:rPr>
          <w:rFonts w:ascii="Times New Roman" w:eastAsia="Times New Roman" w:hAnsi="Times New Roman" w:cs="Times New Roman"/>
          <w:sz w:val="24"/>
          <w:szCs w:val="24"/>
        </w:rPr>
        <w:t xml:space="preserve"> di cui all’articolo 31,</w:t>
      </w:r>
      <w:r w:rsidR="27394FC6" w:rsidRPr="00B50FB8">
        <w:rPr>
          <w:rFonts w:ascii="Times New Roman" w:eastAsia="Times New Roman" w:hAnsi="Times New Roman" w:cs="Times New Roman"/>
          <w:bCs/>
          <w:sz w:val="24"/>
          <w:szCs w:val="24"/>
        </w:rPr>
        <w:t xml:space="preserve"> paragrafo 1,</w:t>
      </w:r>
      <w:r w:rsidR="27394FC6" w:rsidRPr="00B50FB8">
        <w:rPr>
          <w:rFonts w:ascii="Times New Roman" w:eastAsia="Times New Roman" w:hAnsi="Times New Roman" w:cs="Times New Roman"/>
          <w:sz w:val="24"/>
          <w:szCs w:val="24"/>
        </w:rPr>
        <w:t xml:space="preserve"> del regolamento e i tempi e le modalità di realizzazione del sistema in ottemperanza all’articolo </w:t>
      </w:r>
      <w:r w:rsidR="27394FC6" w:rsidRPr="00B50FB8">
        <w:rPr>
          <w:rFonts w:ascii="Times New Roman" w:eastAsia="Times New Roman" w:hAnsi="Times New Roman" w:cs="Times New Roman"/>
          <w:color w:val="000000" w:themeColor="text1"/>
          <w:sz w:val="24"/>
          <w:szCs w:val="24"/>
        </w:rPr>
        <w:t>50 del regolamento.</w:t>
      </w:r>
    </w:p>
    <w:p w14:paraId="579A5B64" w14:textId="0F94909B" w:rsidR="00A051B2" w:rsidRPr="006B5F7C" w:rsidRDefault="27394FC6" w:rsidP="00D62296">
      <w:pPr>
        <w:pStyle w:val="Paragrafoelenco"/>
        <w:numPr>
          <w:ilvl w:val="0"/>
          <w:numId w:val="10"/>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6B5F7C">
        <w:rPr>
          <w:rFonts w:ascii="Times New Roman" w:eastAsia="Times New Roman" w:hAnsi="Times New Roman" w:cs="Times New Roman"/>
          <w:color w:val="000000" w:themeColor="text1"/>
          <w:sz w:val="24"/>
          <w:szCs w:val="24"/>
        </w:rPr>
        <w:t xml:space="preserve">Per l’esecuzione delle attività previste dal </w:t>
      </w:r>
      <w:r w:rsidR="0013462C">
        <w:rPr>
          <w:rFonts w:ascii="Times New Roman" w:eastAsia="Times New Roman" w:hAnsi="Times New Roman" w:cs="Times New Roman"/>
          <w:color w:val="000000" w:themeColor="text1"/>
          <w:sz w:val="24"/>
          <w:szCs w:val="24"/>
        </w:rPr>
        <w:t>c</w:t>
      </w:r>
      <w:r w:rsidRPr="006B5F7C">
        <w:rPr>
          <w:rFonts w:ascii="Times New Roman" w:eastAsia="Times New Roman" w:hAnsi="Times New Roman" w:cs="Times New Roman"/>
          <w:color w:val="000000" w:themeColor="text1"/>
          <w:sz w:val="24"/>
          <w:szCs w:val="24"/>
        </w:rPr>
        <w:t>apo VII</w:t>
      </w:r>
      <w:r w:rsidR="00ED6A95" w:rsidRPr="006B5F7C">
        <w:rPr>
          <w:rFonts w:ascii="Times New Roman" w:eastAsia="Times New Roman" w:hAnsi="Times New Roman" w:cs="Times New Roman"/>
          <w:color w:val="000000" w:themeColor="text1"/>
          <w:sz w:val="24"/>
          <w:szCs w:val="24"/>
        </w:rPr>
        <w:t xml:space="preserve"> </w:t>
      </w:r>
      <w:r w:rsidRPr="006B5F7C">
        <w:rPr>
          <w:rFonts w:ascii="Times New Roman" w:eastAsia="Times New Roman" w:hAnsi="Times New Roman" w:cs="Times New Roman"/>
          <w:color w:val="000000" w:themeColor="text1"/>
          <w:sz w:val="24"/>
          <w:szCs w:val="24"/>
        </w:rPr>
        <w:t xml:space="preserve">del regolamento, la società di cui all’articolo 1 della legge 13 luglio 1966, n. 559, può avvalersi, per far fronte a specifiche esigenze organizzative, rimanendone pienamente responsabile per tutti gli aspetti di legge, di imprese terze nonché di esperti e professionisti in possesso di adeguata qualificazione e in grado di garantire la qualità delle prestazioni, nel rispetto della normativa nazionale e </w:t>
      </w:r>
      <w:r w:rsidR="007758B6" w:rsidRPr="006B5F7C">
        <w:rPr>
          <w:rFonts w:ascii="Times New Roman" w:eastAsia="Times New Roman" w:hAnsi="Times New Roman" w:cs="Times New Roman"/>
          <w:color w:val="000000" w:themeColor="text1"/>
          <w:sz w:val="24"/>
          <w:szCs w:val="24"/>
        </w:rPr>
        <w:t>unionale</w:t>
      </w:r>
      <w:r w:rsidR="007758B6" w:rsidRPr="006B5F7C">
        <w:rPr>
          <w:rFonts w:ascii="Times New Roman" w:eastAsia="Times New Roman" w:hAnsi="Times New Roman" w:cs="Times New Roman"/>
          <w:b/>
          <w:color w:val="000000" w:themeColor="text1"/>
          <w:sz w:val="24"/>
          <w:szCs w:val="24"/>
        </w:rPr>
        <w:t xml:space="preserve"> </w:t>
      </w:r>
      <w:r w:rsidRPr="006B5F7C">
        <w:rPr>
          <w:rFonts w:ascii="Times New Roman" w:eastAsia="Times New Roman" w:hAnsi="Times New Roman" w:cs="Times New Roman"/>
          <w:color w:val="000000" w:themeColor="text1"/>
          <w:sz w:val="24"/>
          <w:szCs w:val="24"/>
        </w:rPr>
        <w:t xml:space="preserve">in materia di </w:t>
      </w:r>
      <w:r w:rsidR="007758B6" w:rsidRPr="004F6900">
        <w:rPr>
          <w:rFonts w:ascii="Times New Roman" w:eastAsia="Times New Roman" w:hAnsi="Times New Roman" w:cs="Times New Roman"/>
          <w:color w:val="000000" w:themeColor="text1"/>
          <w:sz w:val="24"/>
          <w:szCs w:val="24"/>
        </w:rPr>
        <w:t>contratti per</w:t>
      </w:r>
      <w:r w:rsidR="00DC3298" w:rsidRPr="006B5F7C">
        <w:rPr>
          <w:rFonts w:ascii="Times New Roman" w:eastAsia="Times New Roman" w:hAnsi="Times New Roman" w:cs="Times New Roman"/>
          <w:b/>
          <w:color w:val="000000" w:themeColor="text1"/>
          <w:sz w:val="24"/>
          <w:szCs w:val="24"/>
        </w:rPr>
        <w:t xml:space="preserve"> </w:t>
      </w:r>
      <w:r w:rsidRPr="006B5F7C">
        <w:rPr>
          <w:rFonts w:ascii="Times New Roman" w:eastAsia="Times New Roman" w:hAnsi="Times New Roman" w:cs="Times New Roman"/>
          <w:color w:val="000000" w:themeColor="text1"/>
          <w:sz w:val="24"/>
          <w:szCs w:val="24"/>
        </w:rPr>
        <w:t>forniture pubbliche e di tracciabilità dei flussi finanziari.</w:t>
      </w:r>
    </w:p>
    <w:p w14:paraId="29E5C5C4" w14:textId="69913D6C" w:rsidR="00A051B2" w:rsidRDefault="00A051B2" w:rsidP="009F4B3B">
      <w:pPr>
        <w:spacing w:after="0" w:line="240" w:lineRule="auto"/>
        <w:rPr>
          <w:rFonts w:ascii="Times New Roman" w:eastAsia="Times New Roman" w:hAnsi="Times New Roman" w:cs="Times New Roman"/>
          <w:color w:val="000000" w:themeColor="text1"/>
          <w:sz w:val="24"/>
          <w:szCs w:val="24"/>
        </w:rPr>
      </w:pPr>
    </w:p>
    <w:p w14:paraId="1C406EAC" w14:textId="42B6F7E7" w:rsidR="00A051B2" w:rsidRPr="00B9463F"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B9463F">
        <w:rPr>
          <w:rFonts w:ascii="Times New Roman" w:eastAsia="Times New Roman" w:hAnsi="Times New Roman" w:cs="Times New Roman"/>
          <w:b/>
          <w:bCs/>
          <w:color w:val="000000" w:themeColor="text1"/>
          <w:sz w:val="24"/>
          <w:szCs w:val="24"/>
        </w:rPr>
        <w:t>ART. 10</w:t>
      </w:r>
    </w:p>
    <w:p w14:paraId="015D40FC" w14:textId="73A5CFB1" w:rsidR="00A051B2" w:rsidRDefault="27394FC6" w:rsidP="6D2EAFD0">
      <w:pPr>
        <w:spacing w:after="0" w:line="240" w:lineRule="auto"/>
        <w:jc w:val="center"/>
        <w:rPr>
          <w:rFonts w:ascii="Times New Roman" w:eastAsia="Times New Roman" w:hAnsi="Times New Roman" w:cs="Times New Roman"/>
          <w:b/>
          <w:bCs/>
          <w:i/>
          <w:iCs/>
          <w:color w:val="000000" w:themeColor="text1"/>
          <w:sz w:val="24"/>
          <w:szCs w:val="24"/>
        </w:rPr>
      </w:pPr>
      <w:r w:rsidRPr="00B9463F">
        <w:rPr>
          <w:rFonts w:ascii="Times New Roman" w:eastAsia="Times New Roman" w:hAnsi="Times New Roman" w:cs="Times New Roman"/>
          <w:b/>
          <w:bCs/>
          <w:i/>
          <w:iCs/>
          <w:color w:val="000000" w:themeColor="text1"/>
          <w:sz w:val="24"/>
          <w:szCs w:val="24"/>
        </w:rPr>
        <w:t>(Sanzioni amministrative)</w:t>
      </w:r>
    </w:p>
    <w:p w14:paraId="660A4624" w14:textId="77777777" w:rsidR="009F4B3B" w:rsidRPr="00B9463F" w:rsidRDefault="009F4B3B" w:rsidP="6D2EAFD0">
      <w:pPr>
        <w:spacing w:after="0" w:line="240" w:lineRule="auto"/>
        <w:jc w:val="center"/>
        <w:rPr>
          <w:rFonts w:ascii="Times New Roman" w:eastAsia="Times New Roman" w:hAnsi="Times New Roman" w:cs="Times New Roman"/>
          <w:b/>
          <w:bCs/>
          <w:color w:val="000000" w:themeColor="text1"/>
          <w:sz w:val="24"/>
          <w:szCs w:val="24"/>
        </w:rPr>
      </w:pPr>
    </w:p>
    <w:p w14:paraId="3713C04E" w14:textId="7157E7EF" w:rsidR="00867504" w:rsidRPr="004F6900" w:rsidRDefault="00FF453E" w:rsidP="00FF453E">
      <w:pPr>
        <w:pStyle w:val="Paragrafoelenco"/>
        <w:tabs>
          <w:tab w:val="left" w:pos="284"/>
        </w:tabs>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D93C9B" w:rsidRPr="004F6900">
        <w:rPr>
          <w:rFonts w:ascii="Times New Roman" w:eastAsia="Times New Roman" w:hAnsi="Times New Roman" w:cs="Times New Roman"/>
          <w:color w:val="000000" w:themeColor="text1"/>
          <w:sz w:val="24"/>
          <w:szCs w:val="24"/>
        </w:rPr>
        <w:t xml:space="preserve">Salvo che il fatto costituisca reato, il fabbricante che appone sull’imballaggio di un medicinale un identificativo univoco non conforme alle specifiche tecniche di cui agli articoli 4, 5, 6, 7 e 9 del regolamento, è soggetto alla sanzione amministrativa pecuniaria da euro 20.000 a euro 80.000. </w:t>
      </w:r>
    </w:p>
    <w:p w14:paraId="28384D23" w14:textId="77777777" w:rsidR="00867504" w:rsidRPr="004F6900" w:rsidRDefault="00867504" w:rsidP="00D62296">
      <w:pPr>
        <w:pStyle w:val="Paragrafoelenco"/>
        <w:numPr>
          <w:ilvl w:val="0"/>
          <w:numId w:val="19"/>
        </w:numPr>
        <w:tabs>
          <w:tab w:val="left" w:pos="284"/>
        </w:tabs>
        <w:ind w:left="0" w:firstLine="0"/>
        <w:jc w:val="both"/>
        <w:rPr>
          <w:rFonts w:ascii="Times New Roman" w:eastAsia="Times New Roman" w:hAnsi="Times New Roman" w:cs="Times New Roman"/>
          <w:color w:val="000000" w:themeColor="text1"/>
          <w:sz w:val="24"/>
          <w:szCs w:val="24"/>
        </w:rPr>
      </w:pPr>
      <w:r w:rsidRPr="004F6900">
        <w:rPr>
          <w:rFonts w:ascii="Times New Roman" w:eastAsia="Times New Roman" w:hAnsi="Times New Roman" w:cs="Times New Roman"/>
          <w:color w:val="000000" w:themeColor="text1"/>
          <w:sz w:val="24"/>
          <w:szCs w:val="24"/>
        </w:rPr>
        <w:t>Salvo che il fatto costituisca reato, il fabbricante che include informazioni diverse dall’identificativo univoco nel codice a barre bidimensionale senza l’autorizzazione dell’AIFA ai sensi dell’articolo 3, comma 4, è soggetto alla sanzione amministrativa pecuniaria da euro 25.000 a euro 83.000.</w:t>
      </w:r>
    </w:p>
    <w:p w14:paraId="2732C702" w14:textId="77777777" w:rsidR="00B50FB8" w:rsidRPr="004F6900" w:rsidRDefault="27394FC6" w:rsidP="00D62296">
      <w:pPr>
        <w:pStyle w:val="Paragrafoelenco"/>
        <w:numPr>
          <w:ilvl w:val="0"/>
          <w:numId w:val="19"/>
        </w:numPr>
        <w:tabs>
          <w:tab w:val="left" w:pos="284"/>
        </w:tabs>
        <w:ind w:left="0" w:firstLine="0"/>
        <w:jc w:val="both"/>
        <w:rPr>
          <w:rFonts w:ascii="Times New Roman" w:eastAsia="Times New Roman" w:hAnsi="Times New Roman" w:cs="Times New Roman"/>
          <w:color w:val="000000" w:themeColor="text1"/>
          <w:sz w:val="24"/>
          <w:szCs w:val="24"/>
        </w:rPr>
      </w:pPr>
      <w:r w:rsidRPr="004F6900">
        <w:rPr>
          <w:rFonts w:ascii="Times New Roman" w:eastAsia="Times New Roman" w:hAnsi="Times New Roman" w:cs="Times New Roman"/>
          <w:color w:val="000000" w:themeColor="text1"/>
          <w:sz w:val="24"/>
          <w:szCs w:val="24"/>
        </w:rPr>
        <w:t>Salvo che il fatto costituisca reato</w:t>
      </w:r>
      <w:r w:rsidR="00D93C9B" w:rsidRPr="004F6900">
        <w:rPr>
          <w:rFonts w:ascii="Times New Roman" w:eastAsia="Times New Roman" w:hAnsi="Times New Roman" w:cs="Times New Roman"/>
          <w:color w:val="000000" w:themeColor="text1"/>
          <w:sz w:val="24"/>
          <w:szCs w:val="24"/>
        </w:rPr>
        <w:t>,</w:t>
      </w:r>
      <w:r w:rsidRPr="004F6900">
        <w:rPr>
          <w:rFonts w:ascii="Times New Roman" w:eastAsia="Times New Roman" w:hAnsi="Times New Roman" w:cs="Times New Roman"/>
          <w:color w:val="000000" w:themeColor="text1"/>
          <w:sz w:val="24"/>
          <w:szCs w:val="24"/>
        </w:rPr>
        <w:t xml:space="preserve"> </w:t>
      </w:r>
      <w:r w:rsidRPr="004F6900">
        <w:rPr>
          <w:rFonts w:ascii="Times New Roman" w:eastAsia="Times New Roman" w:hAnsi="Times New Roman" w:cs="Times New Roman"/>
          <w:sz w:val="24"/>
          <w:szCs w:val="24"/>
        </w:rPr>
        <w:t xml:space="preserve">il titolare dell’AIC che immette </w:t>
      </w:r>
      <w:r w:rsidRPr="004F6900">
        <w:rPr>
          <w:rFonts w:ascii="Times New Roman" w:eastAsia="Times New Roman" w:hAnsi="Times New Roman" w:cs="Times New Roman"/>
          <w:color w:val="000000" w:themeColor="text1"/>
          <w:sz w:val="24"/>
          <w:szCs w:val="24"/>
        </w:rPr>
        <w:t xml:space="preserve">o mantiene in commercio un medicinale privo </w:t>
      </w:r>
      <w:r w:rsidRPr="004F6900">
        <w:rPr>
          <w:rFonts w:ascii="Times New Roman" w:eastAsia="Times New Roman" w:hAnsi="Times New Roman" w:cs="Times New Roman"/>
          <w:sz w:val="24"/>
          <w:szCs w:val="24"/>
        </w:rPr>
        <w:t>del</w:t>
      </w:r>
      <w:r w:rsidRPr="004F6900">
        <w:rPr>
          <w:rFonts w:ascii="Times New Roman" w:eastAsia="Times New Roman" w:hAnsi="Times New Roman" w:cs="Times New Roman"/>
          <w:b/>
          <w:bCs/>
          <w:color w:val="000000" w:themeColor="text1"/>
          <w:sz w:val="24"/>
          <w:szCs w:val="24"/>
        </w:rPr>
        <w:t xml:space="preserve"> </w:t>
      </w:r>
      <w:r w:rsidRPr="004F6900">
        <w:rPr>
          <w:rFonts w:ascii="Times New Roman" w:eastAsia="Times New Roman" w:hAnsi="Times New Roman" w:cs="Times New Roman"/>
          <w:color w:val="000000" w:themeColor="text1"/>
          <w:sz w:val="24"/>
          <w:szCs w:val="24"/>
        </w:rPr>
        <w:t>sistema di prevenzione delle manomissioni di cui all’articolo</w:t>
      </w:r>
      <w:r w:rsidRPr="004F6900">
        <w:rPr>
          <w:rFonts w:ascii="Times New Roman" w:eastAsia="Times New Roman" w:hAnsi="Times New Roman" w:cs="Times New Roman"/>
          <w:bCs/>
          <w:color w:val="000000" w:themeColor="text1"/>
          <w:sz w:val="24"/>
          <w:szCs w:val="24"/>
        </w:rPr>
        <w:t xml:space="preserve"> </w:t>
      </w:r>
      <w:r w:rsidR="00055961" w:rsidRPr="004F6900">
        <w:rPr>
          <w:rFonts w:ascii="Times New Roman" w:eastAsia="Times New Roman" w:hAnsi="Times New Roman" w:cs="Times New Roman"/>
          <w:bCs/>
          <w:sz w:val="24"/>
          <w:szCs w:val="24"/>
        </w:rPr>
        <w:t>3</w:t>
      </w:r>
      <w:r w:rsidRPr="004F6900">
        <w:rPr>
          <w:rFonts w:ascii="Times New Roman" w:eastAsia="Times New Roman" w:hAnsi="Times New Roman" w:cs="Times New Roman"/>
          <w:sz w:val="24"/>
          <w:szCs w:val="24"/>
        </w:rPr>
        <w:t>,</w:t>
      </w:r>
      <w:r w:rsidRPr="004F6900">
        <w:rPr>
          <w:rFonts w:ascii="Times New Roman" w:eastAsia="Times New Roman" w:hAnsi="Times New Roman" w:cs="Times New Roman"/>
          <w:color w:val="000000" w:themeColor="text1"/>
          <w:sz w:val="24"/>
          <w:szCs w:val="24"/>
        </w:rPr>
        <w:t xml:space="preserve"> comma </w:t>
      </w:r>
      <w:r w:rsidR="00055961" w:rsidRPr="004F6900">
        <w:rPr>
          <w:rFonts w:ascii="Times New Roman" w:eastAsia="Times New Roman" w:hAnsi="Times New Roman" w:cs="Times New Roman"/>
          <w:bCs/>
          <w:sz w:val="24"/>
          <w:szCs w:val="24"/>
        </w:rPr>
        <w:t>1</w:t>
      </w:r>
      <w:r w:rsidRPr="004F6900">
        <w:rPr>
          <w:rFonts w:ascii="Times New Roman" w:eastAsia="Times New Roman" w:hAnsi="Times New Roman" w:cs="Times New Roman"/>
          <w:sz w:val="24"/>
          <w:szCs w:val="24"/>
        </w:rPr>
        <w:t>,</w:t>
      </w:r>
      <w:r w:rsidR="00DB0222" w:rsidRPr="004F6900">
        <w:rPr>
          <w:rFonts w:ascii="Times New Roman" w:eastAsia="Times New Roman" w:hAnsi="Times New Roman" w:cs="Times New Roman"/>
          <w:sz w:val="24"/>
          <w:szCs w:val="24"/>
        </w:rPr>
        <w:t xml:space="preserve"> </w:t>
      </w:r>
      <w:r w:rsidR="00DB0222" w:rsidRPr="004F6900">
        <w:rPr>
          <w:rFonts w:ascii="Times New Roman" w:eastAsia="Times New Roman" w:hAnsi="Times New Roman" w:cs="Times New Roman"/>
          <w:bCs/>
          <w:sz w:val="24"/>
          <w:szCs w:val="24"/>
        </w:rPr>
        <w:t xml:space="preserve">lettera </w:t>
      </w:r>
      <w:r w:rsidR="00DB0222" w:rsidRPr="00096F59">
        <w:rPr>
          <w:rFonts w:ascii="Times New Roman" w:eastAsia="Times New Roman" w:hAnsi="Times New Roman" w:cs="Times New Roman"/>
          <w:bCs/>
          <w:i/>
          <w:iCs/>
          <w:sz w:val="24"/>
          <w:szCs w:val="24"/>
        </w:rPr>
        <w:t>b</w:t>
      </w:r>
      <w:r w:rsidR="00DB0222" w:rsidRPr="004F6900">
        <w:rPr>
          <w:rFonts w:ascii="Times New Roman" w:eastAsia="Times New Roman" w:hAnsi="Times New Roman" w:cs="Times New Roman"/>
          <w:bCs/>
          <w:sz w:val="24"/>
          <w:szCs w:val="24"/>
        </w:rPr>
        <w:t>),</w:t>
      </w:r>
      <w:r w:rsidRPr="004F6900">
        <w:rPr>
          <w:rFonts w:ascii="Times New Roman" w:eastAsia="Times New Roman" w:hAnsi="Times New Roman" w:cs="Times New Roman"/>
          <w:color w:val="000000" w:themeColor="text1"/>
          <w:sz w:val="24"/>
          <w:szCs w:val="24"/>
        </w:rPr>
        <w:t xml:space="preserve"> </w:t>
      </w:r>
      <w:r w:rsidR="000933D5" w:rsidRPr="004F6900">
        <w:rPr>
          <w:rFonts w:ascii="Times New Roman" w:eastAsia="Times New Roman" w:hAnsi="Times New Roman" w:cs="Times New Roman"/>
          <w:bCs/>
          <w:color w:val="000000" w:themeColor="text1"/>
          <w:sz w:val="24"/>
          <w:szCs w:val="24"/>
        </w:rPr>
        <w:t xml:space="preserve">del presente decreto </w:t>
      </w:r>
      <w:r w:rsidRPr="004F6900">
        <w:rPr>
          <w:rFonts w:ascii="Times New Roman" w:eastAsia="Times New Roman" w:hAnsi="Times New Roman" w:cs="Times New Roman"/>
          <w:color w:val="000000" w:themeColor="text1"/>
          <w:sz w:val="24"/>
          <w:szCs w:val="24"/>
        </w:rPr>
        <w:t xml:space="preserve">è soggetto alla sanzione amministrativa pecuniaria da euro </w:t>
      </w:r>
      <w:r w:rsidR="63C3A160" w:rsidRPr="004F6900">
        <w:rPr>
          <w:rFonts w:ascii="Times New Roman" w:eastAsia="Times New Roman" w:hAnsi="Times New Roman" w:cs="Times New Roman"/>
          <w:bCs/>
          <w:color w:val="000000" w:themeColor="text1"/>
          <w:sz w:val="24"/>
          <w:szCs w:val="24"/>
        </w:rPr>
        <w:t>25</w:t>
      </w:r>
      <w:r w:rsidR="00B50FB8" w:rsidRPr="004F6900">
        <w:rPr>
          <w:rFonts w:ascii="Times New Roman" w:eastAsia="Times New Roman" w:hAnsi="Times New Roman" w:cs="Times New Roman"/>
          <w:color w:val="000000" w:themeColor="text1"/>
          <w:sz w:val="24"/>
          <w:szCs w:val="24"/>
        </w:rPr>
        <w:t>.000</w:t>
      </w:r>
      <w:r w:rsidRPr="004F6900">
        <w:rPr>
          <w:rFonts w:ascii="Times New Roman" w:eastAsia="Times New Roman" w:hAnsi="Times New Roman" w:cs="Times New Roman"/>
          <w:color w:val="000000" w:themeColor="text1"/>
          <w:sz w:val="24"/>
          <w:szCs w:val="24"/>
        </w:rPr>
        <w:t xml:space="preserve"> a euro </w:t>
      </w:r>
      <w:r w:rsidR="00B50FB8" w:rsidRPr="004F6900">
        <w:rPr>
          <w:rFonts w:ascii="Times New Roman" w:eastAsia="Times New Roman" w:hAnsi="Times New Roman" w:cs="Times New Roman"/>
          <w:color w:val="000000" w:themeColor="text1"/>
          <w:sz w:val="24"/>
          <w:szCs w:val="24"/>
        </w:rPr>
        <w:t>83.000</w:t>
      </w:r>
      <w:r w:rsidRPr="004F6900">
        <w:rPr>
          <w:rFonts w:ascii="Times New Roman" w:eastAsia="Times New Roman" w:hAnsi="Times New Roman" w:cs="Times New Roman"/>
          <w:color w:val="000000" w:themeColor="text1"/>
          <w:sz w:val="24"/>
          <w:szCs w:val="24"/>
        </w:rPr>
        <w:t>.</w:t>
      </w:r>
      <w:r w:rsidR="00B50FB8" w:rsidRPr="004F6900">
        <w:rPr>
          <w:rFonts w:ascii="Times New Roman" w:eastAsia="Times New Roman" w:hAnsi="Times New Roman" w:cs="Times New Roman"/>
          <w:color w:val="000000" w:themeColor="text1"/>
          <w:sz w:val="24"/>
          <w:szCs w:val="24"/>
        </w:rPr>
        <w:t xml:space="preserve"> </w:t>
      </w:r>
    </w:p>
    <w:p w14:paraId="17B42416" w14:textId="77777777" w:rsidR="00867504" w:rsidRPr="00D62296" w:rsidRDefault="27394FC6" w:rsidP="00D62296">
      <w:pPr>
        <w:pStyle w:val="Paragrafoelenco"/>
        <w:numPr>
          <w:ilvl w:val="0"/>
          <w:numId w:val="19"/>
        </w:numPr>
        <w:tabs>
          <w:tab w:val="left" w:pos="284"/>
        </w:tabs>
        <w:ind w:left="0" w:firstLine="0"/>
        <w:jc w:val="both"/>
        <w:rPr>
          <w:rFonts w:ascii="Times New Roman" w:eastAsia="Times New Roman" w:hAnsi="Times New Roman" w:cs="Times New Roman"/>
          <w:color w:val="000000" w:themeColor="text1"/>
          <w:sz w:val="24"/>
          <w:szCs w:val="24"/>
        </w:rPr>
      </w:pPr>
      <w:r w:rsidRPr="004F6900">
        <w:rPr>
          <w:rFonts w:ascii="Times New Roman" w:eastAsia="Times New Roman" w:hAnsi="Times New Roman" w:cs="Times New Roman"/>
          <w:sz w:val="24"/>
          <w:szCs w:val="24"/>
        </w:rPr>
        <w:t xml:space="preserve">Salvo che il fatto costituisca reato, </w:t>
      </w:r>
      <w:r w:rsidR="000933D5" w:rsidRPr="004F6900">
        <w:rPr>
          <w:rFonts w:ascii="Times New Roman" w:eastAsia="Times New Roman" w:hAnsi="Times New Roman" w:cs="Times New Roman"/>
          <w:bCs/>
          <w:sz w:val="24"/>
          <w:szCs w:val="24"/>
        </w:rPr>
        <w:t xml:space="preserve">il </w:t>
      </w:r>
      <w:r w:rsidR="000933D5" w:rsidRPr="004F6900">
        <w:rPr>
          <w:rFonts w:ascii="Times New Roman" w:eastAsia="Times New Roman" w:hAnsi="Times New Roman" w:cs="Times New Roman"/>
          <w:sz w:val="24"/>
          <w:szCs w:val="24"/>
        </w:rPr>
        <w:t>fabbricante</w:t>
      </w:r>
      <w:r w:rsidRPr="004F6900">
        <w:rPr>
          <w:rFonts w:ascii="Times New Roman" w:eastAsia="Times New Roman" w:hAnsi="Times New Roman" w:cs="Times New Roman"/>
          <w:sz w:val="24"/>
          <w:szCs w:val="24"/>
        </w:rPr>
        <w:t>, il grossista</w:t>
      </w:r>
      <w:r w:rsidRPr="00867504">
        <w:rPr>
          <w:rFonts w:ascii="Times New Roman" w:eastAsia="Times New Roman" w:hAnsi="Times New Roman" w:cs="Times New Roman"/>
          <w:sz w:val="24"/>
          <w:szCs w:val="24"/>
        </w:rPr>
        <w:t xml:space="preserve"> o il soggetto autorizzato o legittimato a fornire medicinali al pubblico</w:t>
      </w:r>
      <w:r w:rsidR="007758B6" w:rsidRPr="00867504">
        <w:rPr>
          <w:rFonts w:ascii="Times New Roman" w:eastAsia="Times New Roman" w:hAnsi="Times New Roman" w:cs="Times New Roman"/>
          <w:sz w:val="24"/>
          <w:szCs w:val="24"/>
        </w:rPr>
        <w:t xml:space="preserve"> che</w:t>
      </w:r>
      <w:r w:rsidRPr="00867504">
        <w:rPr>
          <w:rFonts w:ascii="Times New Roman" w:eastAsia="Times New Roman" w:hAnsi="Times New Roman" w:cs="Times New Roman"/>
          <w:sz w:val="24"/>
          <w:szCs w:val="24"/>
        </w:rPr>
        <w:t xml:space="preserve"> </w:t>
      </w:r>
      <w:r w:rsidR="000933D5" w:rsidRPr="00867504">
        <w:rPr>
          <w:rFonts w:ascii="Times New Roman" w:eastAsia="Times New Roman" w:hAnsi="Times New Roman" w:cs="Times New Roman"/>
          <w:sz w:val="24"/>
          <w:szCs w:val="24"/>
        </w:rPr>
        <w:t xml:space="preserve">immette in commercio o esporta o fornisce un medicinale senza avere </w:t>
      </w:r>
      <w:r w:rsidR="000933D5" w:rsidRPr="00867504">
        <w:rPr>
          <w:rFonts w:ascii="Times New Roman" w:eastAsia="Times New Roman" w:hAnsi="Times New Roman" w:cs="Times New Roman"/>
          <w:bCs/>
          <w:sz w:val="24"/>
          <w:szCs w:val="24"/>
        </w:rPr>
        <w:t>effettuato le verifiche sull’autenticità dell’identificativo univoco o sull’integrità del sistema di prevenzione delle manomissioni</w:t>
      </w:r>
      <w:r w:rsidR="003B653A" w:rsidRPr="00867504">
        <w:rPr>
          <w:rFonts w:ascii="Times New Roman" w:eastAsia="Times New Roman" w:hAnsi="Times New Roman" w:cs="Times New Roman"/>
          <w:bCs/>
          <w:sz w:val="24"/>
          <w:szCs w:val="24"/>
        </w:rPr>
        <w:t xml:space="preserve"> come previsto dall’articolo 10, paragrafo 1, del regolamento</w:t>
      </w:r>
      <w:r w:rsidR="000933D5" w:rsidRPr="00867504">
        <w:rPr>
          <w:rFonts w:ascii="Times New Roman" w:eastAsia="Times New Roman" w:hAnsi="Times New Roman" w:cs="Times New Roman"/>
          <w:bCs/>
          <w:sz w:val="24"/>
          <w:szCs w:val="24"/>
        </w:rPr>
        <w:t xml:space="preserve">, </w:t>
      </w:r>
      <w:r w:rsidRPr="00867504">
        <w:rPr>
          <w:rFonts w:ascii="Times New Roman" w:eastAsia="Times New Roman" w:hAnsi="Times New Roman" w:cs="Times New Roman"/>
          <w:sz w:val="24"/>
          <w:szCs w:val="24"/>
        </w:rPr>
        <w:t xml:space="preserve">è soggetto alla sanzione amministrativa pecuniaria da euro </w:t>
      </w:r>
      <w:r w:rsidR="00B50FB8" w:rsidRPr="00867504">
        <w:rPr>
          <w:rFonts w:ascii="Times New Roman" w:eastAsia="Times New Roman" w:hAnsi="Times New Roman" w:cs="Times New Roman"/>
          <w:sz w:val="24"/>
          <w:szCs w:val="24"/>
        </w:rPr>
        <w:t>1</w:t>
      </w:r>
      <w:r w:rsidR="00D83320" w:rsidRPr="00867504">
        <w:rPr>
          <w:rFonts w:ascii="Times New Roman" w:eastAsia="Times New Roman" w:hAnsi="Times New Roman" w:cs="Times New Roman"/>
          <w:sz w:val="24"/>
          <w:szCs w:val="24"/>
        </w:rPr>
        <w:t>0</w:t>
      </w:r>
      <w:r w:rsidR="00B50FB8" w:rsidRPr="00867504">
        <w:rPr>
          <w:rFonts w:ascii="Times New Roman" w:eastAsia="Times New Roman" w:hAnsi="Times New Roman" w:cs="Times New Roman"/>
          <w:sz w:val="24"/>
          <w:szCs w:val="24"/>
        </w:rPr>
        <w:t>.000</w:t>
      </w:r>
      <w:r w:rsidRPr="00867504">
        <w:rPr>
          <w:rFonts w:ascii="Times New Roman" w:eastAsia="Times New Roman" w:hAnsi="Times New Roman" w:cs="Times New Roman"/>
          <w:sz w:val="24"/>
          <w:szCs w:val="24"/>
        </w:rPr>
        <w:t xml:space="preserve"> a euro </w:t>
      </w:r>
      <w:r w:rsidR="00B50FB8" w:rsidRPr="00867504">
        <w:rPr>
          <w:rFonts w:ascii="Times New Roman" w:eastAsia="Times New Roman" w:hAnsi="Times New Roman" w:cs="Times New Roman"/>
          <w:sz w:val="24"/>
          <w:szCs w:val="24"/>
        </w:rPr>
        <w:t>8</w:t>
      </w:r>
      <w:r w:rsidR="00D83320" w:rsidRPr="00867504">
        <w:rPr>
          <w:rFonts w:ascii="Times New Roman" w:eastAsia="Times New Roman" w:hAnsi="Times New Roman" w:cs="Times New Roman"/>
          <w:sz w:val="24"/>
          <w:szCs w:val="24"/>
        </w:rPr>
        <w:t>0</w:t>
      </w:r>
      <w:r w:rsidRPr="00867504">
        <w:rPr>
          <w:rFonts w:ascii="Times New Roman" w:eastAsia="Times New Roman" w:hAnsi="Times New Roman" w:cs="Times New Roman"/>
          <w:sz w:val="24"/>
          <w:szCs w:val="24"/>
        </w:rPr>
        <w:t>.000.</w:t>
      </w:r>
      <w:r w:rsidR="00B50FB8" w:rsidRPr="00867504">
        <w:rPr>
          <w:rFonts w:ascii="Times New Roman" w:eastAsia="Times New Roman" w:hAnsi="Times New Roman" w:cs="Times New Roman"/>
          <w:sz w:val="24"/>
          <w:szCs w:val="24"/>
        </w:rPr>
        <w:t xml:space="preserve"> </w:t>
      </w:r>
    </w:p>
    <w:p w14:paraId="454CF290" w14:textId="77777777" w:rsidR="00867504" w:rsidRPr="00D62296" w:rsidRDefault="00550DD1" w:rsidP="00D62296">
      <w:pPr>
        <w:pStyle w:val="Paragrafoelenco"/>
        <w:numPr>
          <w:ilvl w:val="0"/>
          <w:numId w:val="19"/>
        </w:numPr>
        <w:tabs>
          <w:tab w:val="left" w:pos="284"/>
        </w:tabs>
        <w:ind w:left="0" w:firstLine="0"/>
        <w:jc w:val="both"/>
        <w:rPr>
          <w:rStyle w:val="eop"/>
          <w:rFonts w:ascii="Times New Roman" w:eastAsia="Times New Roman" w:hAnsi="Times New Roman" w:cs="Times New Roman"/>
          <w:color w:val="000000" w:themeColor="text1"/>
          <w:sz w:val="24"/>
          <w:szCs w:val="24"/>
        </w:rPr>
      </w:pPr>
      <w:r w:rsidRPr="00867504">
        <w:rPr>
          <w:rStyle w:val="normaltextrun"/>
          <w:rFonts w:ascii="Times New Roman" w:hAnsi="Times New Roman" w:cs="Times New Roman"/>
          <w:bCs/>
          <w:sz w:val="24"/>
          <w:szCs w:val="24"/>
          <w:shd w:val="clear" w:color="auto" w:fill="FFFFFF"/>
        </w:rPr>
        <w:t xml:space="preserve">Salvo che il fatto costituisca reato, chiunque distribuisce o fornisce al pubblico un medicinale recante un identificativo univoco disattivato al di fuori dei casi di cui all’articolo 12, paragrafo 1, </w:t>
      </w:r>
      <w:r w:rsidR="00DB0222" w:rsidRPr="00867504">
        <w:rPr>
          <w:rStyle w:val="normaltextrun"/>
          <w:rFonts w:ascii="Times New Roman" w:hAnsi="Times New Roman" w:cs="Times New Roman"/>
          <w:bCs/>
          <w:sz w:val="24"/>
          <w:szCs w:val="24"/>
          <w:shd w:val="clear" w:color="auto" w:fill="FFFFFF"/>
        </w:rPr>
        <w:t xml:space="preserve">del regolamento, </w:t>
      </w:r>
      <w:r w:rsidRPr="00867504">
        <w:rPr>
          <w:rStyle w:val="normaltextrun"/>
          <w:rFonts w:ascii="Times New Roman" w:hAnsi="Times New Roman" w:cs="Times New Roman"/>
          <w:bCs/>
          <w:sz w:val="24"/>
          <w:szCs w:val="24"/>
          <w:shd w:val="clear" w:color="auto" w:fill="FFFFFF"/>
        </w:rPr>
        <w:t>è soggetto a una sanzione amministrativa pecuniaria da euro</w:t>
      </w:r>
      <w:r w:rsidR="00D1054C" w:rsidRPr="00867504">
        <w:rPr>
          <w:rStyle w:val="normaltextrun"/>
          <w:rFonts w:ascii="Times New Roman" w:hAnsi="Times New Roman" w:cs="Times New Roman"/>
          <w:bCs/>
          <w:sz w:val="24"/>
          <w:szCs w:val="24"/>
          <w:shd w:val="clear" w:color="auto" w:fill="FFFFFF"/>
        </w:rPr>
        <w:t xml:space="preserve"> </w:t>
      </w:r>
      <w:r w:rsidR="05C744C7" w:rsidRPr="00867504">
        <w:rPr>
          <w:rStyle w:val="normaltextrun"/>
          <w:rFonts w:ascii="Times New Roman" w:hAnsi="Times New Roman" w:cs="Times New Roman"/>
          <w:bCs/>
          <w:sz w:val="24"/>
          <w:szCs w:val="24"/>
          <w:shd w:val="clear" w:color="auto" w:fill="FFFFFF"/>
        </w:rPr>
        <w:t>20</w:t>
      </w:r>
      <w:r w:rsidRPr="00867504">
        <w:rPr>
          <w:rStyle w:val="normaltextrun"/>
          <w:rFonts w:ascii="Times New Roman" w:hAnsi="Times New Roman" w:cs="Times New Roman"/>
          <w:bCs/>
          <w:sz w:val="24"/>
          <w:szCs w:val="24"/>
          <w:shd w:val="clear" w:color="auto" w:fill="FFFFFF"/>
        </w:rPr>
        <w:t xml:space="preserve">.000 a euro </w:t>
      </w:r>
      <w:r w:rsidR="0518BFB3" w:rsidRPr="00867504">
        <w:rPr>
          <w:rStyle w:val="normaltextrun"/>
          <w:rFonts w:ascii="Times New Roman" w:hAnsi="Times New Roman" w:cs="Times New Roman"/>
          <w:bCs/>
          <w:sz w:val="24"/>
          <w:szCs w:val="24"/>
          <w:shd w:val="clear" w:color="auto" w:fill="FFFFFF"/>
        </w:rPr>
        <w:t>70</w:t>
      </w:r>
      <w:r w:rsidRPr="00867504">
        <w:rPr>
          <w:rStyle w:val="normaltextrun"/>
          <w:rFonts w:ascii="Times New Roman" w:hAnsi="Times New Roman" w:cs="Times New Roman"/>
          <w:bCs/>
          <w:sz w:val="24"/>
          <w:szCs w:val="24"/>
          <w:shd w:val="clear" w:color="auto" w:fill="FFFFFF"/>
        </w:rPr>
        <w:t>.000.</w:t>
      </w:r>
      <w:r w:rsidRPr="00867504">
        <w:rPr>
          <w:rStyle w:val="eop"/>
          <w:rFonts w:ascii="Times New Roman" w:hAnsi="Times New Roman" w:cs="Times New Roman"/>
          <w:bCs/>
          <w:sz w:val="24"/>
          <w:szCs w:val="24"/>
          <w:shd w:val="clear" w:color="auto" w:fill="FFFFFF"/>
        </w:rPr>
        <w:t> </w:t>
      </w:r>
    </w:p>
    <w:p w14:paraId="7333B25E" w14:textId="77777777" w:rsidR="00867504" w:rsidRPr="004F6900" w:rsidRDefault="00867504" w:rsidP="00D62296">
      <w:pPr>
        <w:pStyle w:val="Paragrafoelenco"/>
        <w:numPr>
          <w:ilvl w:val="0"/>
          <w:numId w:val="19"/>
        </w:numPr>
        <w:tabs>
          <w:tab w:val="left" w:pos="284"/>
        </w:tabs>
        <w:ind w:left="0" w:firstLine="0"/>
        <w:jc w:val="both"/>
        <w:rPr>
          <w:rStyle w:val="eop"/>
          <w:rFonts w:ascii="Times New Roman" w:eastAsia="Times New Roman" w:hAnsi="Times New Roman" w:cs="Times New Roman"/>
          <w:color w:val="000000" w:themeColor="text1"/>
          <w:sz w:val="24"/>
          <w:szCs w:val="24"/>
        </w:rPr>
      </w:pPr>
      <w:r w:rsidRPr="00867504">
        <w:rPr>
          <w:rStyle w:val="eop"/>
          <w:rFonts w:ascii="Times New Roman" w:hAnsi="Times New Roman" w:cs="Times New Roman"/>
          <w:bCs/>
          <w:sz w:val="24"/>
          <w:szCs w:val="24"/>
          <w:shd w:val="clear" w:color="auto" w:fill="FFFFFF"/>
        </w:rPr>
        <w:t xml:space="preserve">Salvo che il fatto costituisca reato, il </w:t>
      </w:r>
      <w:r w:rsidRPr="004F6900">
        <w:rPr>
          <w:rStyle w:val="eop"/>
          <w:rFonts w:ascii="Times New Roman" w:hAnsi="Times New Roman" w:cs="Times New Roman"/>
          <w:sz w:val="24"/>
          <w:szCs w:val="24"/>
          <w:shd w:val="clear" w:color="auto" w:fill="FFFFFF"/>
        </w:rPr>
        <w:t>fabbricante</w:t>
      </w:r>
      <w:r w:rsidRPr="004F6900">
        <w:rPr>
          <w:rStyle w:val="eop"/>
          <w:rFonts w:ascii="Times New Roman" w:hAnsi="Times New Roman" w:cs="Times New Roman"/>
          <w:bCs/>
          <w:sz w:val="24"/>
          <w:szCs w:val="24"/>
          <w:shd w:val="clear" w:color="auto" w:fill="FFFFFF"/>
        </w:rPr>
        <w:t xml:space="preserve">, il grossista o il soggetto autorizzato o legittimato a fornire medicinali al pubblico che non disattiva l’identificativo univoco nelle </w:t>
      </w:r>
      <w:r w:rsidRPr="004F6900">
        <w:rPr>
          <w:rStyle w:val="eop"/>
          <w:rFonts w:ascii="Times New Roman" w:hAnsi="Times New Roman" w:cs="Times New Roman"/>
          <w:bCs/>
          <w:sz w:val="24"/>
          <w:szCs w:val="24"/>
          <w:shd w:val="clear" w:color="auto" w:fill="FFFFFF"/>
        </w:rPr>
        <w:lastRenderedPageBreak/>
        <w:t xml:space="preserve">ipotesi di cui agli articoli 16, paragrafo 2, 22 e 25, del regolamento, sono soggetti alla sanzione amministrativa pecuniaria da euro 33.000 a euro 83.000. </w:t>
      </w:r>
    </w:p>
    <w:p w14:paraId="5D3A9581" w14:textId="77777777" w:rsidR="00867504" w:rsidRPr="004F6900" w:rsidRDefault="00867504" w:rsidP="00D62296">
      <w:pPr>
        <w:pStyle w:val="Paragrafoelenco"/>
        <w:numPr>
          <w:ilvl w:val="0"/>
          <w:numId w:val="19"/>
        </w:numPr>
        <w:tabs>
          <w:tab w:val="left" w:pos="284"/>
        </w:tabs>
        <w:ind w:left="0" w:firstLine="0"/>
        <w:jc w:val="both"/>
        <w:rPr>
          <w:rStyle w:val="eop"/>
          <w:rFonts w:ascii="Times New Roman" w:eastAsia="Times New Roman" w:hAnsi="Times New Roman" w:cs="Times New Roman"/>
          <w:color w:val="000000" w:themeColor="text1"/>
          <w:sz w:val="24"/>
          <w:szCs w:val="24"/>
        </w:rPr>
      </w:pPr>
      <w:r w:rsidRPr="004F6900">
        <w:rPr>
          <w:rStyle w:val="eop"/>
          <w:rFonts w:ascii="Times New Roman" w:hAnsi="Times New Roman" w:cs="Times New Roman"/>
          <w:sz w:val="24"/>
          <w:szCs w:val="24"/>
          <w:shd w:val="clear" w:color="auto" w:fill="FFFFFF"/>
        </w:rPr>
        <w:t xml:space="preserve">Salvo che il fatto costituisca reato, il fabbricante, il grossista o il soggetto autorizzato o legittimato a fornire medicinali al pubblico che riattivano un identificativo univoco disattivato al di fuori delle ipotesi di cui all’articolo 13, paragrafo 1, del regolamento, sono soggetti alla sanzione amministrativa pecuniaria da euro </w:t>
      </w:r>
      <w:r w:rsidR="00CE703C" w:rsidRPr="004F6900">
        <w:rPr>
          <w:rStyle w:val="eop"/>
          <w:rFonts w:ascii="Times New Roman" w:hAnsi="Times New Roman" w:cs="Times New Roman"/>
          <w:sz w:val="24"/>
          <w:szCs w:val="24"/>
          <w:shd w:val="clear" w:color="auto" w:fill="FFFFFF"/>
        </w:rPr>
        <w:t>3</w:t>
      </w:r>
      <w:r w:rsidRPr="004F6900">
        <w:rPr>
          <w:rStyle w:val="eop"/>
          <w:rFonts w:ascii="Times New Roman" w:hAnsi="Times New Roman" w:cs="Times New Roman"/>
          <w:sz w:val="24"/>
          <w:szCs w:val="24"/>
          <w:shd w:val="clear" w:color="auto" w:fill="FFFFFF"/>
        </w:rPr>
        <w:t xml:space="preserve">0.000 a euro </w:t>
      </w:r>
      <w:r w:rsidR="001674AC" w:rsidRPr="004F6900">
        <w:rPr>
          <w:rStyle w:val="eop"/>
          <w:rFonts w:ascii="Times New Roman" w:hAnsi="Times New Roman" w:cs="Times New Roman"/>
          <w:sz w:val="24"/>
          <w:szCs w:val="24"/>
          <w:shd w:val="clear" w:color="auto" w:fill="FFFFFF"/>
        </w:rPr>
        <w:t>14</w:t>
      </w:r>
      <w:r w:rsidRPr="004F6900">
        <w:rPr>
          <w:rStyle w:val="eop"/>
          <w:rFonts w:ascii="Times New Roman" w:hAnsi="Times New Roman" w:cs="Times New Roman"/>
          <w:sz w:val="24"/>
          <w:szCs w:val="24"/>
          <w:shd w:val="clear" w:color="auto" w:fill="FFFFFF"/>
        </w:rPr>
        <w:t xml:space="preserve">0.000. </w:t>
      </w:r>
    </w:p>
    <w:p w14:paraId="112B20A8" w14:textId="77777777" w:rsidR="00B50FB8" w:rsidRPr="004F6900" w:rsidRDefault="27394FC6" w:rsidP="00D62296">
      <w:pPr>
        <w:pStyle w:val="Paragrafoelenco"/>
        <w:numPr>
          <w:ilvl w:val="0"/>
          <w:numId w:val="19"/>
        </w:numPr>
        <w:tabs>
          <w:tab w:val="left" w:pos="284"/>
        </w:tabs>
        <w:ind w:left="0" w:firstLine="0"/>
        <w:jc w:val="both"/>
        <w:rPr>
          <w:rFonts w:ascii="Times New Roman" w:eastAsia="Times New Roman" w:hAnsi="Times New Roman" w:cs="Times New Roman"/>
          <w:color w:val="000000" w:themeColor="text1"/>
          <w:sz w:val="24"/>
          <w:szCs w:val="24"/>
        </w:rPr>
      </w:pPr>
      <w:r w:rsidRPr="004F6900">
        <w:rPr>
          <w:rFonts w:ascii="Times New Roman" w:eastAsia="Times New Roman" w:hAnsi="Times New Roman" w:cs="Times New Roman"/>
          <w:sz w:val="24"/>
          <w:szCs w:val="24"/>
        </w:rPr>
        <w:t>Salvo che il fatto costituisca reato, il fabbricante</w:t>
      </w:r>
      <w:r w:rsidR="00550DD1" w:rsidRPr="004F6900">
        <w:rPr>
          <w:rFonts w:ascii="Times New Roman" w:eastAsia="Times New Roman" w:hAnsi="Times New Roman" w:cs="Times New Roman"/>
          <w:sz w:val="24"/>
          <w:szCs w:val="24"/>
        </w:rPr>
        <w:t>, il grossista o il soggetto autorizzato o legittimato a fornire medicinali al pubblico</w:t>
      </w:r>
      <w:r w:rsidRPr="004F6900">
        <w:rPr>
          <w:rFonts w:ascii="Times New Roman" w:eastAsia="Times New Roman" w:hAnsi="Times New Roman" w:cs="Times New Roman"/>
          <w:sz w:val="24"/>
          <w:szCs w:val="24"/>
        </w:rPr>
        <w:t xml:space="preserve"> che immette sul mercato </w:t>
      </w:r>
      <w:r w:rsidR="00550DD1" w:rsidRPr="004F6900">
        <w:rPr>
          <w:rFonts w:ascii="Times New Roman" w:eastAsia="Times New Roman" w:hAnsi="Times New Roman" w:cs="Times New Roman"/>
          <w:sz w:val="24"/>
          <w:szCs w:val="24"/>
        </w:rPr>
        <w:t xml:space="preserve">o esporta </w:t>
      </w:r>
      <w:r w:rsidRPr="004F6900">
        <w:rPr>
          <w:rFonts w:ascii="Times New Roman" w:eastAsia="Times New Roman" w:hAnsi="Times New Roman" w:cs="Times New Roman"/>
          <w:sz w:val="24"/>
          <w:szCs w:val="24"/>
        </w:rPr>
        <w:t xml:space="preserve">un medicinale </w:t>
      </w:r>
      <w:r w:rsidR="00055961" w:rsidRPr="004F6900">
        <w:rPr>
          <w:rFonts w:ascii="Times New Roman" w:eastAsia="Times New Roman" w:hAnsi="Times New Roman" w:cs="Times New Roman"/>
          <w:sz w:val="24"/>
          <w:szCs w:val="24"/>
        </w:rPr>
        <w:t>nei casi di sospetta manomissione dell’imballaggio o falsificazione di un medicinale in violazione delle disposizioni di cui agli articoli 18, 24 e 30 del regolamento</w:t>
      </w:r>
      <w:r w:rsidRPr="004F6900">
        <w:rPr>
          <w:rFonts w:ascii="Times New Roman" w:eastAsia="Times New Roman" w:hAnsi="Times New Roman" w:cs="Times New Roman"/>
          <w:sz w:val="24"/>
          <w:szCs w:val="24"/>
        </w:rPr>
        <w:t>, è soggetto alla sanzione amministrativa pecuniaria da euro 2</w:t>
      </w:r>
      <w:r w:rsidR="00055961" w:rsidRPr="004F6900">
        <w:rPr>
          <w:rFonts w:ascii="Times New Roman" w:eastAsia="Times New Roman" w:hAnsi="Times New Roman" w:cs="Times New Roman"/>
          <w:sz w:val="24"/>
          <w:szCs w:val="24"/>
        </w:rPr>
        <w:t>8</w:t>
      </w:r>
      <w:r w:rsidRPr="004F6900">
        <w:rPr>
          <w:rFonts w:ascii="Times New Roman" w:eastAsia="Times New Roman" w:hAnsi="Times New Roman" w:cs="Times New Roman"/>
          <w:sz w:val="24"/>
          <w:szCs w:val="24"/>
        </w:rPr>
        <w:t>.</w:t>
      </w:r>
      <w:r w:rsidR="00055961" w:rsidRPr="004F6900">
        <w:rPr>
          <w:rFonts w:ascii="Times New Roman" w:eastAsia="Times New Roman" w:hAnsi="Times New Roman" w:cs="Times New Roman"/>
          <w:sz w:val="24"/>
          <w:szCs w:val="24"/>
        </w:rPr>
        <w:t>0</w:t>
      </w:r>
      <w:r w:rsidRPr="004F6900">
        <w:rPr>
          <w:rFonts w:ascii="Times New Roman" w:eastAsia="Times New Roman" w:hAnsi="Times New Roman" w:cs="Times New Roman"/>
          <w:sz w:val="24"/>
          <w:szCs w:val="24"/>
        </w:rPr>
        <w:t xml:space="preserve">00 a euro </w:t>
      </w:r>
      <w:r w:rsidR="00B50FB8" w:rsidRPr="004F6900">
        <w:rPr>
          <w:rFonts w:ascii="Times New Roman" w:eastAsia="Times New Roman" w:hAnsi="Times New Roman" w:cs="Times New Roman"/>
          <w:sz w:val="24"/>
          <w:szCs w:val="24"/>
        </w:rPr>
        <w:t>150</w:t>
      </w:r>
      <w:r w:rsidRPr="004F6900">
        <w:rPr>
          <w:rFonts w:ascii="Times New Roman" w:eastAsia="Times New Roman" w:hAnsi="Times New Roman" w:cs="Times New Roman"/>
          <w:sz w:val="24"/>
          <w:szCs w:val="24"/>
        </w:rPr>
        <w:t>.000.</w:t>
      </w:r>
    </w:p>
    <w:p w14:paraId="43F36774" w14:textId="23C6C2D3" w:rsidR="00867504" w:rsidRPr="00D62296" w:rsidRDefault="27394FC6" w:rsidP="00D62296">
      <w:pPr>
        <w:pStyle w:val="Paragrafoelenco"/>
        <w:numPr>
          <w:ilvl w:val="0"/>
          <w:numId w:val="19"/>
        </w:numPr>
        <w:tabs>
          <w:tab w:val="left" w:pos="284"/>
          <w:tab w:val="left" w:pos="426"/>
          <w:tab w:val="left" w:pos="851"/>
        </w:tabs>
        <w:ind w:left="0" w:firstLine="0"/>
        <w:jc w:val="both"/>
        <w:rPr>
          <w:rFonts w:ascii="Times New Roman" w:eastAsia="Times New Roman" w:hAnsi="Times New Roman" w:cs="Times New Roman"/>
          <w:color w:val="000000" w:themeColor="text1"/>
          <w:sz w:val="24"/>
          <w:szCs w:val="24"/>
        </w:rPr>
      </w:pPr>
      <w:r w:rsidRPr="004F6900">
        <w:rPr>
          <w:rFonts w:ascii="Times New Roman" w:eastAsia="Times New Roman" w:hAnsi="Times New Roman" w:cs="Times New Roman"/>
          <w:sz w:val="24"/>
          <w:szCs w:val="24"/>
        </w:rPr>
        <w:t>Salvo che il fatto costituisca reato, il fabbricante</w:t>
      </w:r>
      <w:r w:rsidR="00055961" w:rsidRPr="004F6900">
        <w:rPr>
          <w:rFonts w:ascii="Times New Roman" w:eastAsia="Times New Roman" w:hAnsi="Times New Roman" w:cs="Times New Roman"/>
          <w:sz w:val="24"/>
          <w:szCs w:val="24"/>
        </w:rPr>
        <w:t xml:space="preserve">, </w:t>
      </w:r>
      <w:r w:rsidRPr="004F6900">
        <w:rPr>
          <w:rFonts w:ascii="Times New Roman" w:eastAsia="Times New Roman" w:hAnsi="Times New Roman" w:cs="Times New Roman"/>
          <w:sz w:val="24"/>
          <w:szCs w:val="24"/>
        </w:rPr>
        <w:t>il</w:t>
      </w:r>
      <w:r w:rsidRPr="1E76DFBA">
        <w:rPr>
          <w:rFonts w:ascii="Times New Roman" w:eastAsia="Times New Roman" w:hAnsi="Times New Roman" w:cs="Times New Roman"/>
          <w:sz w:val="24"/>
          <w:szCs w:val="24"/>
        </w:rPr>
        <w:t xml:space="preserve"> grossista</w:t>
      </w:r>
      <w:r w:rsidR="00055961" w:rsidRPr="1E76DFBA">
        <w:rPr>
          <w:rFonts w:ascii="Times New Roman" w:eastAsia="Times New Roman" w:hAnsi="Times New Roman" w:cs="Times New Roman"/>
          <w:sz w:val="24"/>
          <w:szCs w:val="24"/>
        </w:rPr>
        <w:t xml:space="preserve"> o il soggetto autorizzato o legittimato a fornire medicinali al pubblico</w:t>
      </w:r>
      <w:r w:rsidRPr="1E76DFBA">
        <w:rPr>
          <w:rFonts w:ascii="Times New Roman" w:eastAsia="Times New Roman" w:hAnsi="Times New Roman" w:cs="Times New Roman"/>
          <w:sz w:val="24"/>
          <w:szCs w:val="24"/>
        </w:rPr>
        <w:t xml:space="preserve"> che non informano </w:t>
      </w:r>
      <w:r w:rsidR="23AB8E30" w:rsidRPr="004F6900">
        <w:rPr>
          <w:rFonts w:ascii="Times New Roman" w:eastAsia="Times New Roman" w:hAnsi="Times New Roman" w:cs="Times New Roman"/>
          <w:bCs/>
          <w:sz w:val="24"/>
          <w:szCs w:val="24"/>
        </w:rPr>
        <w:t>tempestivamente</w:t>
      </w:r>
      <w:r w:rsidR="23AB8E30" w:rsidRPr="1E76DFBA">
        <w:rPr>
          <w:rFonts w:ascii="Times New Roman" w:eastAsia="Times New Roman" w:hAnsi="Times New Roman" w:cs="Times New Roman"/>
          <w:b/>
          <w:bCs/>
          <w:sz w:val="24"/>
          <w:szCs w:val="24"/>
        </w:rPr>
        <w:t xml:space="preserve"> </w:t>
      </w:r>
      <w:r w:rsidRPr="1E76DFBA">
        <w:rPr>
          <w:rFonts w:ascii="Times New Roman" w:eastAsia="Times New Roman" w:hAnsi="Times New Roman" w:cs="Times New Roman"/>
          <w:sz w:val="24"/>
          <w:szCs w:val="24"/>
        </w:rPr>
        <w:t xml:space="preserve">l'AIFA della sospetta </w:t>
      </w:r>
      <w:r w:rsidR="00055961" w:rsidRPr="1E76DFBA">
        <w:rPr>
          <w:rFonts w:ascii="Times New Roman" w:eastAsia="Times New Roman" w:hAnsi="Times New Roman" w:cs="Times New Roman"/>
          <w:sz w:val="24"/>
          <w:szCs w:val="24"/>
        </w:rPr>
        <w:t xml:space="preserve">manomissione o </w:t>
      </w:r>
      <w:r w:rsidRPr="1E76DFBA">
        <w:rPr>
          <w:rFonts w:ascii="Times New Roman" w:eastAsia="Times New Roman" w:hAnsi="Times New Roman" w:cs="Times New Roman"/>
          <w:sz w:val="24"/>
          <w:szCs w:val="24"/>
        </w:rPr>
        <w:t xml:space="preserve">falsificazione di un medicinale </w:t>
      </w:r>
      <w:r w:rsidR="00055961" w:rsidRPr="1E76DFBA">
        <w:rPr>
          <w:rFonts w:ascii="Times New Roman" w:eastAsia="Times New Roman" w:hAnsi="Times New Roman" w:cs="Times New Roman"/>
          <w:sz w:val="24"/>
          <w:szCs w:val="24"/>
        </w:rPr>
        <w:t xml:space="preserve">in violazione delle disposizioni di cui agli articoli </w:t>
      </w:r>
      <w:r w:rsidRPr="1E76DFBA">
        <w:rPr>
          <w:rFonts w:ascii="Times New Roman" w:eastAsia="Times New Roman" w:hAnsi="Times New Roman" w:cs="Times New Roman"/>
          <w:sz w:val="24"/>
          <w:szCs w:val="24"/>
        </w:rPr>
        <w:t>18</w:t>
      </w:r>
      <w:r w:rsidR="00055961" w:rsidRPr="1E76DFBA">
        <w:rPr>
          <w:rFonts w:ascii="Times New Roman" w:eastAsia="Times New Roman" w:hAnsi="Times New Roman" w:cs="Times New Roman"/>
          <w:sz w:val="24"/>
          <w:szCs w:val="24"/>
        </w:rPr>
        <w:t>, 24</w:t>
      </w:r>
      <w:r w:rsidRPr="1E76DFBA">
        <w:rPr>
          <w:rFonts w:ascii="Times New Roman" w:eastAsia="Times New Roman" w:hAnsi="Times New Roman" w:cs="Times New Roman"/>
          <w:sz w:val="24"/>
          <w:szCs w:val="24"/>
        </w:rPr>
        <w:t xml:space="preserve"> e </w:t>
      </w:r>
      <w:r w:rsidR="00055961" w:rsidRPr="1E76DFBA">
        <w:rPr>
          <w:rFonts w:ascii="Times New Roman" w:eastAsia="Times New Roman" w:hAnsi="Times New Roman" w:cs="Times New Roman"/>
          <w:sz w:val="24"/>
          <w:szCs w:val="24"/>
        </w:rPr>
        <w:t>30</w:t>
      </w:r>
      <w:r w:rsidRPr="1E76DFBA">
        <w:rPr>
          <w:rFonts w:ascii="Times New Roman" w:eastAsia="Times New Roman" w:hAnsi="Times New Roman" w:cs="Times New Roman"/>
          <w:sz w:val="24"/>
          <w:szCs w:val="24"/>
        </w:rPr>
        <w:t xml:space="preserve"> del regolamento, sono soggetti alla sanzione amministrativa pecuniaria da euro </w:t>
      </w:r>
      <w:r w:rsidR="00B50FB8" w:rsidRPr="1E76DFBA">
        <w:rPr>
          <w:rFonts w:ascii="Times New Roman" w:eastAsia="Times New Roman" w:hAnsi="Times New Roman" w:cs="Times New Roman"/>
          <w:sz w:val="24"/>
          <w:szCs w:val="24"/>
        </w:rPr>
        <w:t>2</w:t>
      </w:r>
      <w:r w:rsidR="00947E1D" w:rsidRPr="1E76DFBA">
        <w:rPr>
          <w:rFonts w:ascii="Times New Roman" w:eastAsia="Times New Roman" w:hAnsi="Times New Roman" w:cs="Times New Roman"/>
          <w:sz w:val="24"/>
          <w:szCs w:val="24"/>
        </w:rPr>
        <w:t>8</w:t>
      </w:r>
      <w:r w:rsidRPr="1E76DFBA">
        <w:rPr>
          <w:rFonts w:ascii="Times New Roman" w:eastAsia="Times New Roman" w:hAnsi="Times New Roman" w:cs="Times New Roman"/>
          <w:sz w:val="24"/>
          <w:szCs w:val="24"/>
        </w:rPr>
        <w:t>.</w:t>
      </w:r>
      <w:r w:rsidR="00947E1D" w:rsidRPr="1E76DFBA">
        <w:rPr>
          <w:rFonts w:ascii="Times New Roman" w:eastAsia="Times New Roman" w:hAnsi="Times New Roman" w:cs="Times New Roman"/>
          <w:sz w:val="24"/>
          <w:szCs w:val="24"/>
        </w:rPr>
        <w:t>0</w:t>
      </w:r>
      <w:r w:rsidRPr="1E76DFBA">
        <w:rPr>
          <w:rFonts w:ascii="Times New Roman" w:eastAsia="Times New Roman" w:hAnsi="Times New Roman" w:cs="Times New Roman"/>
          <w:sz w:val="24"/>
          <w:szCs w:val="24"/>
        </w:rPr>
        <w:t xml:space="preserve">00 a euro </w:t>
      </w:r>
      <w:r w:rsidR="00B50FB8" w:rsidRPr="1E76DFBA">
        <w:rPr>
          <w:rFonts w:ascii="Times New Roman" w:eastAsia="Times New Roman" w:hAnsi="Times New Roman" w:cs="Times New Roman"/>
          <w:sz w:val="24"/>
          <w:szCs w:val="24"/>
        </w:rPr>
        <w:t>150</w:t>
      </w:r>
      <w:r w:rsidRPr="1E76DFBA">
        <w:rPr>
          <w:rFonts w:ascii="Times New Roman" w:eastAsia="Times New Roman" w:hAnsi="Times New Roman" w:cs="Times New Roman"/>
          <w:sz w:val="24"/>
          <w:szCs w:val="24"/>
        </w:rPr>
        <w:t>.000.</w:t>
      </w:r>
    </w:p>
    <w:p w14:paraId="5E848041" w14:textId="77777777" w:rsidR="00867504" w:rsidRPr="00D62296" w:rsidRDefault="009856AD" w:rsidP="00D62296">
      <w:pPr>
        <w:pStyle w:val="Paragrafoelenco"/>
        <w:numPr>
          <w:ilvl w:val="0"/>
          <w:numId w:val="19"/>
        </w:numPr>
        <w:tabs>
          <w:tab w:val="left" w:pos="284"/>
          <w:tab w:val="left" w:pos="426"/>
          <w:tab w:val="left" w:pos="851"/>
        </w:tabs>
        <w:ind w:left="0" w:firstLine="0"/>
        <w:jc w:val="both"/>
        <w:rPr>
          <w:rStyle w:val="eop"/>
          <w:rFonts w:ascii="Times New Roman" w:eastAsia="Times New Roman" w:hAnsi="Times New Roman" w:cs="Times New Roman"/>
          <w:color w:val="000000" w:themeColor="text1"/>
          <w:sz w:val="24"/>
          <w:szCs w:val="24"/>
        </w:rPr>
      </w:pPr>
      <w:r w:rsidRPr="00867504">
        <w:rPr>
          <w:rStyle w:val="normaltextrun"/>
          <w:rFonts w:ascii="Times New Roman" w:hAnsi="Times New Roman" w:cs="Times New Roman"/>
          <w:sz w:val="24"/>
          <w:szCs w:val="24"/>
        </w:rPr>
        <w:t xml:space="preserve">Salvo che il fatto costituisca reato, il titolare dell’AIC, o in caso di importazione parallela o di distribuzione parallela di medicinali recanti un identificativo univoco equivalente, il soggetto responsabile dell’immissione sul mercato di tali medicinali che non ottempera alle disposizioni in materia di disattivazione di cui all’articolo 40, paragrafo 1, </w:t>
      </w:r>
      <w:r w:rsidR="3F81B155" w:rsidRPr="00867504">
        <w:rPr>
          <w:rStyle w:val="normaltextrun"/>
          <w:rFonts w:ascii="Times New Roman" w:hAnsi="Times New Roman" w:cs="Times New Roman"/>
          <w:sz w:val="24"/>
          <w:szCs w:val="24"/>
        </w:rPr>
        <w:t xml:space="preserve">lettere </w:t>
      </w:r>
      <w:r w:rsidR="3F81B155" w:rsidRPr="00A86ECE">
        <w:rPr>
          <w:rStyle w:val="normaltextrun"/>
          <w:rFonts w:ascii="Times New Roman" w:hAnsi="Times New Roman" w:cs="Times New Roman"/>
          <w:i/>
          <w:iCs/>
          <w:sz w:val="24"/>
          <w:szCs w:val="24"/>
        </w:rPr>
        <w:t>a</w:t>
      </w:r>
      <w:r w:rsidR="3F81B155" w:rsidRPr="00867504">
        <w:rPr>
          <w:rStyle w:val="normaltextrun"/>
          <w:rFonts w:ascii="Times New Roman" w:hAnsi="Times New Roman" w:cs="Times New Roman"/>
          <w:sz w:val="24"/>
          <w:szCs w:val="24"/>
        </w:rPr>
        <w:t xml:space="preserve">) e </w:t>
      </w:r>
      <w:r w:rsidR="3F81B155" w:rsidRPr="00A86ECE">
        <w:rPr>
          <w:rStyle w:val="normaltextrun"/>
          <w:rFonts w:ascii="Times New Roman" w:hAnsi="Times New Roman" w:cs="Times New Roman"/>
          <w:i/>
          <w:iCs/>
          <w:sz w:val="24"/>
          <w:szCs w:val="24"/>
        </w:rPr>
        <w:t>b</w:t>
      </w:r>
      <w:r w:rsidR="3F81B155" w:rsidRPr="00867504">
        <w:rPr>
          <w:rStyle w:val="normaltextrun"/>
          <w:rFonts w:ascii="Times New Roman" w:hAnsi="Times New Roman" w:cs="Times New Roman"/>
          <w:sz w:val="24"/>
          <w:szCs w:val="24"/>
        </w:rPr>
        <w:t xml:space="preserve">), </w:t>
      </w:r>
      <w:r w:rsidRPr="00867504">
        <w:rPr>
          <w:rStyle w:val="normaltextrun"/>
          <w:rFonts w:ascii="Times New Roman" w:hAnsi="Times New Roman" w:cs="Times New Roman"/>
          <w:sz w:val="24"/>
          <w:szCs w:val="24"/>
        </w:rPr>
        <w:t>del regolamento</w:t>
      </w:r>
      <w:r w:rsidRPr="00A86ECE">
        <w:rPr>
          <w:rStyle w:val="normaltextrun"/>
          <w:rFonts w:ascii="Times New Roman" w:hAnsi="Times New Roman" w:cs="Times New Roman"/>
          <w:sz w:val="24"/>
          <w:szCs w:val="24"/>
        </w:rPr>
        <w:t>,</w:t>
      </w:r>
      <w:r w:rsidRPr="00867504">
        <w:rPr>
          <w:rStyle w:val="normaltextrun"/>
          <w:rFonts w:ascii="Times New Roman" w:hAnsi="Times New Roman" w:cs="Times New Roman"/>
          <w:b/>
          <w:bCs/>
          <w:sz w:val="24"/>
          <w:szCs w:val="24"/>
        </w:rPr>
        <w:t xml:space="preserve"> </w:t>
      </w:r>
      <w:r w:rsidRPr="00867504">
        <w:rPr>
          <w:rStyle w:val="normaltextrun"/>
          <w:rFonts w:ascii="Times New Roman" w:hAnsi="Times New Roman" w:cs="Times New Roman"/>
          <w:sz w:val="24"/>
          <w:szCs w:val="24"/>
        </w:rPr>
        <w:t xml:space="preserve">è soggetto alla sanzione amministrativa pecuniaria da euro </w:t>
      </w:r>
      <w:r w:rsidRPr="00867504">
        <w:rPr>
          <w:rStyle w:val="normaltextrun"/>
          <w:rFonts w:ascii="Times New Roman" w:hAnsi="Times New Roman" w:cs="Times New Roman"/>
          <w:bCs/>
          <w:sz w:val="24"/>
          <w:szCs w:val="24"/>
        </w:rPr>
        <w:t>3</w:t>
      </w:r>
      <w:r w:rsidRPr="00867504">
        <w:rPr>
          <w:rStyle w:val="normaltextrun"/>
          <w:rFonts w:ascii="Times New Roman" w:hAnsi="Times New Roman" w:cs="Times New Roman"/>
          <w:sz w:val="24"/>
          <w:szCs w:val="24"/>
        </w:rPr>
        <w:t>3.000 a euro 83.000. </w:t>
      </w:r>
      <w:r w:rsidRPr="00867504">
        <w:rPr>
          <w:rStyle w:val="eop"/>
          <w:rFonts w:ascii="Times New Roman" w:hAnsi="Times New Roman" w:cs="Times New Roman"/>
          <w:sz w:val="24"/>
          <w:szCs w:val="24"/>
          <w:shd w:val="clear" w:color="auto" w:fill="FFFFFF"/>
        </w:rPr>
        <w:t> </w:t>
      </w:r>
    </w:p>
    <w:p w14:paraId="6880BB14" w14:textId="77777777" w:rsidR="00867504" w:rsidRPr="00D62296" w:rsidRDefault="00867504" w:rsidP="00D62296">
      <w:pPr>
        <w:pStyle w:val="Paragrafoelenco"/>
        <w:numPr>
          <w:ilvl w:val="0"/>
          <w:numId w:val="19"/>
        </w:numPr>
        <w:tabs>
          <w:tab w:val="left" w:pos="284"/>
          <w:tab w:val="left" w:pos="426"/>
          <w:tab w:val="left" w:pos="851"/>
        </w:tabs>
        <w:ind w:left="0" w:firstLine="0"/>
        <w:jc w:val="both"/>
        <w:rPr>
          <w:rStyle w:val="eop"/>
          <w:rFonts w:ascii="Times New Roman" w:eastAsia="Times New Roman" w:hAnsi="Times New Roman" w:cs="Times New Roman"/>
          <w:color w:val="000000" w:themeColor="text1"/>
          <w:sz w:val="24"/>
          <w:szCs w:val="24"/>
        </w:rPr>
      </w:pPr>
      <w:r w:rsidRPr="00867504">
        <w:rPr>
          <w:rStyle w:val="eop"/>
          <w:rFonts w:ascii="Times New Roman" w:hAnsi="Times New Roman" w:cs="Times New Roman"/>
          <w:sz w:val="24"/>
          <w:szCs w:val="24"/>
          <w:shd w:val="clear" w:color="auto" w:fill="FFFFFF"/>
        </w:rPr>
        <w:t xml:space="preserve">Salvo che il fatto costituisca reato, il titolare AIC o, in caso di importazione parallela o di distribuzione parallela di medicinali recanti un identificativo univoco equivalente, il soggetto responsabile dell’immissione sul mercato dei medicinali che viola le disposizioni relative agli adempimenti di cui all’articolo 40, paragrafo 1, lettera </w:t>
      </w:r>
      <w:r w:rsidRPr="00A86ECE">
        <w:rPr>
          <w:rStyle w:val="eop"/>
          <w:rFonts w:ascii="Times New Roman" w:hAnsi="Times New Roman" w:cs="Times New Roman"/>
          <w:i/>
          <w:iCs/>
          <w:sz w:val="24"/>
          <w:szCs w:val="24"/>
          <w:shd w:val="clear" w:color="auto" w:fill="FFFFFF"/>
        </w:rPr>
        <w:t>c</w:t>
      </w:r>
      <w:r w:rsidRPr="00867504">
        <w:rPr>
          <w:rStyle w:val="eop"/>
          <w:rFonts w:ascii="Times New Roman" w:hAnsi="Times New Roman" w:cs="Times New Roman"/>
          <w:sz w:val="24"/>
          <w:szCs w:val="24"/>
          <w:shd w:val="clear" w:color="auto" w:fill="FFFFFF"/>
        </w:rPr>
        <w:t>), del regolamento, in materia di prodotti revocati, ritirati o rubati, è soggetto alla sanzione amministrativa da euro 30.000 a euro 140.000.</w:t>
      </w:r>
    </w:p>
    <w:p w14:paraId="29E83F6C" w14:textId="77777777" w:rsidR="00867504" w:rsidRPr="00D62296" w:rsidRDefault="00867504" w:rsidP="00D62296">
      <w:pPr>
        <w:pStyle w:val="Paragrafoelenco"/>
        <w:numPr>
          <w:ilvl w:val="0"/>
          <w:numId w:val="19"/>
        </w:numPr>
        <w:tabs>
          <w:tab w:val="left" w:pos="284"/>
          <w:tab w:val="left" w:pos="426"/>
          <w:tab w:val="left" w:pos="851"/>
        </w:tabs>
        <w:ind w:left="0" w:firstLine="0"/>
        <w:jc w:val="both"/>
        <w:rPr>
          <w:rStyle w:val="eop"/>
          <w:rFonts w:ascii="Times New Roman" w:eastAsia="Times New Roman" w:hAnsi="Times New Roman" w:cs="Times New Roman"/>
          <w:color w:val="000000" w:themeColor="text1"/>
          <w:sz w:val="24"/>
          <w:szCs w:val="24"/>
        </w:rPr>
      </w:pPr>
      <w:r w:rsidRPr="00867504">
        <w:rPr>
          <w:rStyle w:val="eop"/>
          <w:rFonts w:ascii="Times New Roman" w:hAnsi="Times New Roman" w:cs="Times New Roman"/>
          <w:sz w:val="24"/>
          <w:szCs w:val="24"/>
          <w:shd w:val="clear" w:color="auto" w:fill="FFFFFF"/>
        </w:rPr>
        <w:t xml:space="preserve">Salvo che il fatto costituisca reato, il titolare dell’AIC o, in caso di importazione parallela o di distribuzione parallela di medicinali recanti un identificativo univoco equivalente, il soggetto responsabile dell’immissione sul mercato dei medicinali che viola le disposizioni in materia di eliminazione degli identificativi univoci dal sistema di archivi ai sensi dell’articolo 42 del regolamento, è soggetto alla sanzione amministrativa da euro 23.000 a euro 83.000. </w:t>
      </w:r>
    </w:p>
    <w:p w14:paraId="71E3DA58" w14:textId="77777777" w:rsidR="00CC0FA8" w:rsidRPr="00D62296" w:rsidRDefault="00CC0FA8" w:rsidP="00D62296">
      <w:pPr>
        <w:pStyle w:val="Paragrafoelenco"/>
        <w:numPr>
          <w:ilvl w:val="0"/>
          <w:numId w:val="19"/>
        </w:numPr>
        <w:tabs>
          <w:tab w:val="left" w:pos="284"/>
          <w:tab w:val="left" w:pos="426"/>
          <w:tab w:val="left" w:pos="851"/>
        </w:tabs>
        <w:ind w:left="0" w:firstLine="0"/>
        <w:jc w:val="both"/>
        <w:rPr>
          <w:rStyle w:val="eop"/>
          <w:rFonts w:ascii="Times New Roman" w:eastAsia="Times New Roman" w:hAnsi="Times New Roman" w:cs="Times New Roman"/>
          <w:color w:val="000000" w:themeColor="text1"/>
          <w:sz w:val="24"/>
          <w:szCs w:val="24"/>
        </w:rPr>
      </w:pPr>
      <w:r w:rsidRPr="1E76DFBA">
        <w:rPr>
          <w:rStyle w:val="eop"/>
          <w:rFonts w:ascii="Times New Roman" w:eastAsia="Times New Roman" w:hAnsi="Times New Roman" w:cs="Times New Roman"/>
          <w:sz w:val="24"/>
          <w:szCs w:val="24"/>
        </w:rPr>
        <w:t xml:space="preserve">Salvo che il fatto costituisca reato, il </w:t>
      </w:r>
      <w:r w:rsidRPr="004F6900">
        <w:rPr>
          <w:rStyle w:val="eop"/>
          <w:rFonts w:ascii="Times New Roman" w:eastAsia="Times New Roman" w:hAnsi="Times New Roman" w:cs="Times New Roman"/>
          <w:sz w:val="24"/>
          <w:szCs w:val="24"/>
        </w:rPr>
        <w:t>fabbricante</w:t>
      </w:r>
      <w:r w:rsidRPr="1E76DFBA">
        <w:rPr>
          <w:rStyle w:val="eop"/>
          <w:rFonts w:ascii="Times New Roman" w:eastAsia="Times New Roman" w:hAnsi="Times New Roman" w:cs="Times New Roman"/>
          <w:sz w:val="24"/>
          <w:szCs w:val="24"/>
        </w:rPr>
        <w:t xml:space="preserve"> che non conserva i dati relativi a tutte le operazioni effettuate con o senza l’identificativo univoco</w:t>
      </w:r>
      <w:r w:rsidR="000A16E8" w:rsidRPr="1E76DFBA">
        <w:rPr>
          <w:rStyle w:val="eop"/>
          <w:rFonts w:ascii="Times New Roman" w:eastAsia="Times New Roman" w:hAnsi="Times New Roman" w:cs="Times New Roman"/>
          <w:sz w:val="24"/>
          <w:szCs w:val="24"/>
        </w:rPr>
        <w:t xml:space="preserve"> e non li fornisce, su richiesta, alle autorità competenti</w:t>
      </w:r>
      <w:r w:rsidRPr="1E76DFBA">
        <w:rPr>
          <w:rStyle w:val="eop"/>
          <w:rFonts w:ascii="Times New Roman" w:eastAsia="Times New Roman" w:hAnsi="Times New Roman" w:cs="Times New Roman"/>
          <w:sz w:val="24"/>
          <w:szCs w:val="24"/>
        </w:rPr>
        <w:t xml:space="preserve"> </w:t>
      </w:r>
      <w:r w:rsidR="000A16E8" w:rsidRPr="1E76DFBA">
        <w:rPr>
          <w:rStyle w:val="eop"/>
          <w:rFonts w:ascii="Times New Roman" w:eastAsia="Times New Roman" w:hAnsi="Times New Roman" w:cs="Times New Roman"/>
          <w:sz w:val="24"/>
          <w:szCs w:val="24"/>
        </w:rPr>
        <w:t>come previsto dall’articolo 15 del regolamento, è soggetto alla sanzione amministrativa pecuniaria da euro 30.000 a euro 90.000.</w:t>
      </w:r>
    </w:p>
    <w:p w14:paraId="491BB39C" w14:textId="77777777" w:rsidR="00A051B2" w:rsidRPr="00867504" w:rsidRDefault="27394FC6" w:rsidP="00D62296">
      <w:pPr>
        <w:pStyle w:val="Paragrafoelenco"/>
        <w:numPr>
          <w:ilvl w:val="0"/>
          <w:numId w:val="19"/>
        </w:numPr>
        <w:tabs>
          <w:tab w:val="left" w:pos="284"/>
          <w:tab w:val="left" w:pos="426"/>
          <w:tab w:val="left" w:pos="851"/>
        </w:tabs>
        <w:ind w:left="0" w:firstLine="0"/>
        <w:jc w:val="both"/>
        <w:rPr>
          <w:rFonts w:ascii="Times New Roman" w:eastAsia="Times New Roman" w:hAnsi="Times New Roman" w:cs="Times New Roman"/>
          <w:color w:val="000000" w:themeColor="text1"/>
          <w:sz w:val="24"/>
          <w:szCs w:val="24"/>
        </w:rPr>
      </w:pPr>
      <w:r w:rsidRPr="1E76DFBA">
        <w:rPr>
          <w:rFonts w:ascii="Times New Roman" w:eastAsia="Times New Roman" w:hAnsi="Times New Roman" w:cs="Times New Roman"/>
          <w:color w:val="000000" w:themeColor="text1"/>
          <w:sz w:val="24"/>
          <w:szCs w:val="24"/>
        </w:rPr>
        <w:t xml:space="preserve">Salvo che il fatto costituisca reato, </w:t>
      </w:r>
      <w:r w:rsidR="009856AD" w:rsidRPr="1E76DFBA">
        <w:rPr>
          <w:rFonts w:ascii="Times New Roman" w:eastAsia="Times New Roman" w:hAnsi="Times New Roman" w:cs="Times New Roman"/>
          <w:color w:val="000000" w:themeColor="text1"/>
          <w:sz w:val="24"/>
          <w:szCs w:val="24"/>
        </w:rPr>
        <w:t>il farmacista</w:t>
      </w:r>
      <w:r w:rsidRPr="1E76DFBA">
        <w:rPr>
          <w:rFonts w:ascii="Times New Roman" w:eastAsia="Times New Roman" w:hAnsi="Times New Roman" w:cs="Times New Roman"/>
          <w:color w:val="000000" w:themeColor="text1"/>
          <w:sz w:val="24"/>
          <w:szCs w:val="24"/>
        </w:rPr>
        <w:t xml:space="preserve"> che non registra l’identificativo univoco </w:t>
      </w:r>
      <w:r w:rsidR="009856AD" w:rsidRPr="1E76DFBA">
        <w:rPr>
          <w:rFonts w:ascii="Times New Roman" w:eastAsia="Times New Roman" w:hAnsi="Times New Roman" w:cs="Times New Roman"/>
          <w:color w:val="000000" w:themeColor="text1"/>
          <w:sz w:val="24"/>
          <w:szCs w:val="24"/>
        </w:rPr>
        <w:t>in fase di dispensazione del medicinale su ricetta dematerializzata ai sensi dell’articolo 6, comma 5</w:t>
      </w:r>
      <w:r w:rsidR="57CA521A" w:rsidRPr="1E76DFBA">
        <w:rPr>
          <w:rFonts w:ascii="Times New Roman" w:eastAsia="Times New Roman" w:hAnsi="Times New Roman" w:cs="Times New Roman"/>
          <w:color w:val="000000" w:themeColor="text1"/>
          <w:sz w:val="24"/>
          <w:szCs w:val="24"/>
        </w:rPr>
        <w:t>,</w:t>
      </w:r>
      <w:r w:rsidR="009856AD" w:rsidRPr="1E76DFBA">
        <w:rPr>
          <w:rFonts w:ascii="Times New Roman" w:eastAsia="Times New Roman" w:hAnsi="Times New Roman" w:cs="Times New Roman"/>
          <w:color w:val="000000" w:themeColor="text1"/>
          <w:sz w:val="24"/>
          <w:szCs w:val="24"/>
        </w:rPr>
        <w:t xml:space="preserve"> è</w:t>
      </w:r>
      <w:r w:rsidRPr="1E76DFBA">
        <w:rPr>
          <w:rFonts w:ascii="Times New Roman" w:eastAsia="Times New Roman" w:hAnsi="Times New Roman" w:cs="Times New Roman"/>
          <w:color w:val="000000" w:themeColor="text1"/>
          <w:sz w:val="24"/>
          <w:szCs w:val="24"/>
        </w:rPr>
        <w:t xml:space="preserve"> soggett</w:t>
      </w:r>
      <w:r w:rsidR="009856AD" w:rsidRPr="1E76DFBA">
        <w:rPr>
          <w:rFonts w:ascii="Times New Roman" w:eastAsia="Times New Roman" w:hAnsi="Times New Roman" w:cs="Times New Roman"/>
          <w:color w:val="000000" w:themeColor="text1"/>
          <w:sz w:val="24"/>
          <w:szCs w:val="24"/>
        </w:rPr>
        <w:t>o</w:t>
      </w:r>
      <w:r w:rsidRPr="1E76DFBA">
        <w:rPr>
          <w:rFonts w:ascii="Times New Roman" w:eastAsia="Times New Roman" w:hAnsi="Times New Roman" w:cs="Times New Roman"/>
          <w:color w:val="000000" w:themeColor="text1"/>
          <w:sz w:val="24"/>
          <w:szCs w:val="24"/>
        </w:rPr>
        <w:t xml:space="preserve"> a</w:t>
      </w:r>
      <w:r w:rsidR="009856AD" w:rsidRPr="1E76DFBA">
        <w:rPr>
          <w:rFonts w:ascii="Times New Roman" w:eastAsia="Times New Roman" w:hAnsi="Times New Roman" w:cs="Times New Roman"/>
          <w:color w:val="000000" w:themeColor="text1"/>
          <w:sz w:val="24"/>
          <w:szCs w:val="24"/>
        </w:rPr>
        <w:t>lla</w:t>
      </w:r>
      <w:r w:rsidRPr="1E76DFBA">
        <w:rPr>
          <w:rFonts w:ascii="Times New Roman" w:eastAsia="Times New Roman" w:hAnsi="Times New Roman" w:cs="Times New Roman"/>
          <w:color w:val="000000" w:themeColor="text1"/>
          <w:sz w:val="24"/>
          <w:szCs w:val="24"/>
        </w:rPr>
        <w:t xml:space="preserve"> sanzione amministrativa pecuniaria da euro </w:t>
      </w:r>
      <w:r w:rsidR="00947E1D" w:rsidRPr="1E76DFBA">
        <w:rPr>
          <w:rFonts w:ascii="Times New Roman" w:eastAsia="Times New Roman" w:hAnsi="Times New Roman" w:cs="Times New Roman"/>
          <w:color w:val="000000" w:themeColor="text1"/>
          <w:sz w:val="24"/>
          <w:szCs w:val="24"/>
        </w:rPr>
        <w:t>1</w:t>
      </w:r>
      <w:r w:rsidR="009856AD" w:rsidRPr="1E76DFBA">
        <w:rPr>
          <w:rFonts w:ascii="Times New Roman" w:eastAsia="Times New Roman" w:hAnsi="Times New Roman" w:cs="Times New Roman"/>
          <w:color w:val="000000" w:themeColor="text1"/>
          <w:sz w:val="24"/>
          <w:szCs w:val="24"/>
        </w:rPr>
        <w:t>0</w:t>
      </w:r>
      <w:r w:rsidR="00947E1D" w:rsidRPr="1E76DFBA">
        <w:rPr>
          <w:rFonts w:ascii="Times New Roman" w:eastAsia="Times New Roman" w:hAnsi="Times New Roman" w:cs="Times New Roman"/>
          <w:color w:val="000000" w:themeColor="text1"/>
          <w:sz w:val="24"/>
          <w:szCs w:val="24"/>
        </w:rPr>
        <w:t>.000</w:t>
      </w:r>
      <w:r w:rsidRPr="1E76DFBA">
        <w:rPr>
          <w:rFonts w:ascii="Times New Roman" w:eastAsia="Times New Roman" w:hAnsi="Times New Roman" w:cs="Times New Roman"/>
          <w:color w:val="000000" w:themeColor="text1"/>
          <w:sz w:val="24"/>
          <w:szCs w:val="24"/>
        </w:rPr>
        <w:t xml:space="preserve"> a euro </w:t>
      </w:r>
      <w:r w:rsidR="2F6F9153" w:rsidRPr="1E76DFBA">
        <w:rPr>
          <w:rFonts w:ascii="Times New Roman" w:eastAsia="Times New Roman" w:hAnsi="Times New Roman" w:cs="Times New Roman"/>
          <w:color w:val="000000" w:themeColor="text1"/>
          <w:sz w:val="24"/>
          <w:szCs w:val="24"/>
        </w:rPr>
        <w:t>40</w:t>
      </w:r>
      <w:r w:rsidR="00947E1D" w:rsidRPr="1E76DFBA">
        <w:rPr>
          <w:rFonts w:ascii="Times New Roman" w:eastAsia="Times New Roman" w:hAnsi="Times New Roman" w:cs="Times New Roman"/>
          <w:color w:val="000000" w:themeColor="text1"/>
          <w:sz w:val="24"/>
          <w:szCs w:val="24"/>
        </w:rPr>
        <w:t>.000</w:t>
      </w:r>
      <w:r w:rsidRPr="1E76DFBA">
        <w:rPr>
          <w:rFonts w:ascii="Times New Roman" w:eastAsia="Times New Roman" w:hAnsi="Times New Roman" w:cs="Times New Roman"/>
          <w:color w:val="000000" w:themeColor="text1"/>
          <w:sz w:val="24"/>
          <w:szCs w:val="24"/>
        </w:rPr>
        <w:t>.</w:t>
      </w:r>
      <w:r w:rsidR="009856AD" w:rsidRPr="1E76DFBA">
        <w:rPr>
          <w:rFonts w:ascii="Times New Roman" w:eastAsia="Times New Roman" w:hAnsi="Times New Roman" w:cs="Times New Roman"/>
          <w:color w:val="000000" w:themeColor="text1"/>
          <w:sz w:val="24"/>
          <w:szCs w:val="24"/>
        </w:rPr>
        <w:t xml:space="preserve"> </w:t>
      </w:r>
    </w:p>
    <w:p w14:paraId="5EC666BD" w14:textId="571A0757" w:rsidR="00081BC5" w:rsidRPr="00D62296" w:rsidRDefault="00081BC5" w:rsidP="00D62296">
      <w:pPr>
        <w:pStyle w:val="Paragrafoelenco"/>
        <w:numPr>
          <w:ilvl w:val="0"/>
          <w:numId w:val="19"/>
        </w:numPr>
        <w:tabs>
          <w:tab w:val="left" w:pos="284"/>
          <w:tab w:val="left" w:pos="426"/>
          <w:tab w:val="left" w:pos="851"/>
        </w:tabs>
        <w:ind w:left="0" w:firstLine="0"/>
        <w:jc w:val="both"/>
        <w:rPr>
          <w:rStyle w:val="eop"/>
          <w:rFonts w:ascii="Times New Roman" w:eastAsia="Times New Roman" w:hAnsi="Times New Roman" w:cs="Times New Roman"/>
          <w:color w:val="000000" w:themeColor="text1"/>
          <w:sz w:val="24"/>
          <w:szCs w:val="24"/>
        </w:rPr>
      </w:pPr>
      <w:r w:rsidRPr="00867504">
        <w:rPr>
          <w:rStyle w:val="normaltextrun"/>
          <w:rFonts w:ascii="Times New Roman" w:hAnsi="Times New Roman" w:cs="Times New Roman"/>
          <w:sz w:val="24"/>
          <w:szCs w:val="24"/>
          <w:shd w:val="clear" w:color="auto" w:fill="FFFFFF"/>
        </w:rPr>
        <w:t xml:space="preserve">Salvo che il fatto costituisca reato, il soggetto giuridico di cui all’articolo 31, paragrafo 1, del regolamento, che  non procede, ai sensi dell’articolo 37, paragrafo 1, lettera </w:t>
      </w:r>
      <w:r w:rsidRPr="00B9463F">
        <w:rPr>
          <w:rStyle w:val="normaltextrun"/>
          <w:rFonts w:ascii="Times New Roman" w:hAnsi="Times New Roman" w:cs="Times New Roman"/>
          <w:i/>
          <w:iCs/>
          <w:sz w:val="24"/>
          <w:szCs w:val="24"/>
          <w:shd w:val="clear" w:color="auto" w:fill="FFFFFF"/>
        </w:rPr>
        <w:t>d</w:t>
      </w:r>
      <w:r w:rsidRPr="00867504">
        <w:rPr>
          <w:rStyle w:val="normaltextrun"/>
          <w:rFonts w:ascii="Times New Roman" w:hAnsi="Times New Roman" w:cs="Times New Roman"/>
          <w:sz w:val="24"/>
          <w:szCs w:val="24"/>
          <w:shd w:val="clear" w:color="auto" w:fill="FFFFFF"/>
        </w:rPr>
        <w:t xml:space="preserve">) del regolamento, all'indagine immediata di tutti i potenziali casi di falsificazione segnalati nel sistema a norma dell'articolo 36, paragrafo 1, lettera </w:t>
      </w:r>
      <w:r w:rsidRPr="00B9463F">
        <w:rPr>
          <w:rStyle w:val="normaltextrun"/>
          <w:rFonts w:ascii="Times New Roman" w:hAnsi="Times New Roman" w:cs="Times New Roman"/>
          <w:i/>
          <w:iCs/>
          <w:sz w:val="24"/>
          <w:szCs w:val="24"/>
          <w:shd w:val="clear" w:color="auto" w:fill="FFFFFF"/>
        </w:rPr>
        <w:t>b</w:t>
      </w:r>
      <w:r w:rsidRPr="00867504">
        <w:rPr>
          <w:rStyle w:val="normaltextrun"/>
          <w:rFonts w:ascii="Times New Roman" w:hAnsi="Times New Roman" w:cs="Times New Roman"/>
          <w:sz w:val="24"/>
          <w:szCs w:val="24"/>
          <w:shd w:val="clear" w:color="auto" w:fill="FFFFFF"/>
        </w:rPr>
        <w:t xml:space="preserve">), del regolamento, e, </w:t>
      </w:r>
      <w:r w:rsidR="210153A4" w:rsidRPr="00867504">
        <w:rPr>
          <w:rStyle w:val="normaltextrun"/>
          <w:rFonts w:ascii="Times New Roman" w:hAnsi="Times New Roman" w:cs="Times New Roman"/>
          <w:sz w:val="24"/>
          <w:szCs w:val="24"/>
          <w:shd w:val="clear" w:color="auto" w:fill="FFFFFF"/>
        </w:rPr>
        <w:t xml:space="preserve">se </w:t>
      </w:r>
      <w:r w:rsidRPr="00867504">
        <w:rPr>
          <w:rStyle w:val="normaltextrun"/>
          <w:rFonts w:ascii="Times New Roman" w:hAnsi="Times New Roman" w:cs="Times New Roman"/>
          <w:sz w:val="24"/>
          <w:szCs w:val="24"/>
          <w:shd w:val="clear" w:color="auto" w:fill="FFFFFF"/>
        </w:rPr>
        <w:t xml:space="preserve">la falsificazione </w:t>
      </w:r>
      <w:r w:rsidR="71E5BDF3" w:rsidRPr="00867504">
        <w:rPr>
          <w:rStyle w:val="normaltextrun"/>
          <w:rFonts w:ascii="Times New Roman" w:hAnsi="Times New Roman" w:cs="Times New Roman"/>
          <w:sz w:val="24"/>
          <w:szCs w:val="24"/>
          <w:shd w:val="clear" w:color="auto" w:fill="FFFFFF"/>
        </w:rPr>
        <w:t>è</w:t>
      </w:r>
      <w:r w:rsidRPr="00867504">
        <w:rPr>
          <w:rStyle w:val="normaltextrun"/>
          <w:rFonts w:ascii="Times New Roman" w:hAnsi="Times New Roman" w:cs="Times New Roman"/>
          <w:sz w:val="24"/>
          <w:szCs w:val="24"/>
          <w:shd w:val="clear" w:color="auto" w:fill="FFFFFF"/>
        </w:rPr>
        <w:t xml:space="preserve"> confermata, non avverte il Ministero della salute, l’AIFA, l'Agenzia europea per i medicinali e la Commissione europea, è soggetto alla sanzione amministrativa pecuniaria da euro 50.000 a euro </w:t>
      </w:r>
      <w:r w:rsidR="6100F07D" w:rsidRPr="00867504">
        <w:rPr>
          <w:rStyle w:val="normaltextrun"/>
          <w:rFonts w:ascii="Times New Roman" w:hAnsi="Times New Roman" w:cs="Times New Roman"/>
          <w:sz w:val="24"/>
          <w:szCs w:val="24"/>
          <w:shd w:val="clear" w:color="auto" w:fill="FFFFFF"/>
        </w:rPr>
        <w:t>1</w:t>
      </w:r>
      <w:r w:rsidRPr="00867504">
        <w:rPr>
          <w:rStyle w:val="normaltextrun"/>
          <w:rFonts w:ascii="Times New Roman" w:hAnsi="Times New Roman" w:cs="Times New Roman"/>
          <w:sz w:val="24"/>
          <w:szCs w:val="24"/>
          <w:shd w:val="clear" w:color="auto" w:fill="FFFFFF"/>
        </w:rPr>
        <w:t>50.000.</w:t>
      </w:r>
      <w:r w:rsidRPr="00867504">
        <w:rPr>
          <w:rStyle w:val="eop"/>
          <w:rFonts w:ascii="Times New Roman" w:hAnsi="Times New Roman" w:cs="Times New Roman"/>
          <w:sz w:val="24"/>
          <w:szCs w:val="24"/>
          <w:shd w:val="clear" w:color="auto" w:fill="FFFFFF"/>
        </w:rPr>
        <w:t> </w:t>
      </w:r>
    </w:p>
    <w:p w14:paraId="62049C67" w14:textId="2CD7BEA0" w:rsidR="00081BC5" w:rsidRPr="000A16E8" w:rsidRDefault="00081BC5" w:rsidP="00D62296">
      <w:pPr>
        <w:pStyle w:val="Paragrafoelenco"/>
        <w:numPr>
          <w:ilvl w:val="0"/>
          <w:numId w:val="19"/>
        </w:numPr>
        <w:tabs>
          <w:tab w:val="left" w:pos="284"/>
          <w:tab w:val="left" w:pos="426"/>
          <w:tab w:val="left" w:pos="851"/>
        </w:tabs>
        <w:ind w:left="0" w:firstLine="0"/>
        <w:jc w:val="both"/>
        <w:rPr>
          <w:rStyle w:val="eop"/>
          <w:rFonts w:ascii="Times New Roman" w:eastAsia="Times New Roman" w:hAnsi="Times New Roman" w:cs="Times New Roman"/>
          <w:color w:val="000000" w:themeColor="text1"/>
          <w:sz w:val="24"/>
          <w:szCs w:val="24"/>
        </w:rPr>
      </w:pPr>
      <w:r w:rsidRPr="00867504">
        <w:rPr>
          <w:rStyle w:val="normaltextrun"/>
          <w:rFonts w:ascii="Times New Roman" w:hAnsi="Times New Roman" w:cs="Times New Roman"/>
          <w:sz w:val="24"/>
          <w:szCs w:val="24"/>
          <w:shd w:val="clear" w:color="auto" w:fill="FFFFFF"/>
        </w:rPr>
        <w:lastRenderedPageBreak/>
        <w:t xml:space="preserve">Salvo che il fatto costituisca reato, il soggetto giuridico di cui all’articolo 31, paragrafo 1, del regolamento, che, ai sensi dell’articolo 37, paragrafo 1, lettera </w:t>
      </w:r>
      <w:r w:rsidRPr="00B9463F">
        <w:rPr>
          <w:rStyle w:val="normaltextrun"/>
          <w:rFonts w:ascii="Times New Roman" w:hAnsi="Times New Roman" w:cs="Times New Roman"/>
          <w:i/>
          <w:iCs/>
          <w:sz w:val="24"/>
          <w:szCs w:val="24"/>
          <w:shd w:val="clear" w:color="auto" w:fill="FFFFFF"/>
        </w:rPr>
        <w:t>f</w:t>
      </w:r>
      <w:r w:rsidRPr="00867504">
        <w:rPr>
          <w:rStyle w:val="normaltextrun"/>
          <w:rFonts w:ascii="Times New Roman" w:hAnsi="Times New Roman" w:cs="Times New Roman"/>
          <w:sz w:val="24"/>
          <w:szCs w:val="24"/>
          <w:shd w:val="clear" w:color="auto" w:fill="FFFFFF"/>
        </w:rPr>
        <w:t xml:space="preserve">), del regolamento, qualora richiesto, non mette </w:t>
      </w:r>
      <w:r w:rsidR="138B42C3" w:rsidRPr="004F6900">
        <w:rPr>
          <w:rStyle w:val="normaltextrun"/>
          <w:rFonts w:ascii="Times New Roman" w:hAnsi="Times New Roman" w:cs="Times New Roman"/>
          <w:bCs/>
          <w:sz w:val="24"/>
          <w:szCs w:val="24"/>
          <w:shd w:val="clear" w:color="auto" w:fill="FFFFFF"/>
        </w:rPr>
        <w:t xml:space="preserve">tempestivamente </w:t>
      </w:r>
      <w:r w:rsidRPr="00867504">
        <w:rPr>
          <w:rStyle w:val="normaltextrun"/>
          <w:rFonts w:ascii="Times New Roman" w:hAnsi="Times New Roman" w:cs="Times New Roman"/>
          <w:sz w:val="24"/>
          <w:szCs w:val="24"/>
          <w:shd w:val="clear" w:color="auto" w:fill="FFFFFF"/>
        </w:rPr>
        <w:t xml:space="preserve">a disposizione del Ministero della salute o dell’AIFA la </w:t>
      </w:r>
      <w:r w:rsidR="001676F1">
        <w:rPr>
          <w:rStyle w:val="normaltextrun"/>
          <w:rFonts w:ascii="Times New Roman" w:hAnsi="Times New Roman" w:cs="Times New Roman"/>
          <w:sz w:val="24"/>
          <w:szCs w:val="24"/>
          <w:shd w:val="clear" w:color="auto" w:fill="FFFFFF"/>
        </w:rPr>
        <w:t>«</w:t>
      </w:r>
      <w:r w:rsidRPr="00867504">
        <w:rPr>
          <w:rStyle w:val="normaltextrun"/>
          <w:rFonts w:ascii="Times New Roman" w:hAnsi="Times New Roman" w:cs="Times New Roman"/>
          <w:sz w:val="24"/>
          <w:szCs w:val="24"/>
          <w:shd w:val="clear" w:color="auto" w:fill="FFFFFF"/>
        </w:rPr>
        <w:t>pista di controllo</w:t>
      </w:r>
      <w:r w:rsidR="001676F1">
        <w:rPr>
          <w:rStyle w:val="normaltextrun"/>
          <w:rFonts w:ascii="Times New Roman" w:hAnsi="Times New Roman" w:cs="Times New Roman"/>
          <w:sz w:val="24"/>
          <w:szCs w:val="24"/>
          <w:shd w:val="clear" w:color="auto" w:fill="FFFFFF"/>
        </w:rPr>
        <w:t>»</w:t>
      </w:r>
      <w:r w:rsidR="000A16E8" w:rsidRPr="000A16E8">
        <w:rPr>
          <w:rStyle w:val="normaltextrun"/>
          <w:rFonts w:ascii="Times New Roman" w:hAnsi="Times New Roman" w:cs="Times New Roman"/>
          <w:sz w:val="24"/>
          <w:szCs w:val="24"/>
          <w:shd w:val="clear" w:color="auto" w:fill="FFFFFF"/>
        </w:rPr>
        <w:t xml:space="preserve"> </w:t>
      </w:r>
      <w:r w:rsidR="000A16E8" w:rsidRPr="00867504">
        <w:rPr>
          <w:rStyle w:val="normaltextrun"/>
          <w:rFonts w:ascii="Times New Roman" w:hAnsi="Times New Roman" w:cs="Times New Roman"/>
          <w:sz w:val="24"/>
          <w:szCs w:val="24"/>
          <w:shd w:val="clear" w:color="auto" w:fill="FFFFFF"/>
        </w:rPr>
        <w:t xml:space="preserve">di cui all'articolo 35, paragrafo 1, lettera </w:t>
      </w:r>
      <w:r w:rsidR="000A16E8" w:rsidRPr="00B9463F">
        <w:rPr>
          <w:rStyle w:val="normaltextrun"/>
          <w:rFonts w:ascii="Times New Roman" w:hAnsi="Times New Roman" w:cs="Times New Roman"/>
          <w:i/>
          <w:iCs/>
          <w:sz w:val="24"/>
          <w:szCs w:val="24"/>
          <w:shd w:val="clear" w:color="auto" w:fill="FFFFFF"/>
        </w:rPr>
        <w:t>g</w:t>
      </w:r>
      <w:r w:rsidR="000A16E8" w:rsidRPr="00867504">
        <w:rPr>
          <w:rStyle w:val="normaltextrun"/>
          <w:rFonts w:ascii="Times New Roman" w:hAnsi="Times New Roman" w:cs="Times New Roman"/>
          <w:sz w:val="24"/>
          <w:szCs w:val="24"/>
          <w:shd w:val="clear" w:color="auto" w:fill="FFFFFF"/>
        </w:rPr>
        <w:t>), del regolamento,</w:t>
      </w:r>
      <w:r w:rsidR="000A16E8">
        <w:rPr>
          <w:rStyle w:val="normaltextrun"/>
          <w:rFonts w:ascii="Times New Roman" w:hAnsi="Times New Roman" w:cs="Times New Roman"/>
          <w:sz w:val="24"/>
          <w:szCs w:val="24"/>
          <w:shd w:val="clear" w:color="auto" w:fill="FFFFFF"/>
        </w:rPr>
        <w:t xml:space="preserve"> e non ne conserva i relativi dati come ivi previsto, </w:t>
      </w:r>
      <w:r w:rsidRPr="00867504">
        <w:rPr>
          <w:rStyle w:val="normaltextrun"/>
          <w:rFonts w:ascii="Times New Roman" w:hAnsi="Times New Roman" w:cs="Times New Roman"/>
          <w:sz w:val="24"/>
          <w:szCs w:val="24"/>
          <w:shd w:val="clear" w:color="auto" w:fill="FFFFFF"/>
        </w:rPr>
        <w:t>è soggetto alla sanzione amministrativa pecuniaria da euro 30.000 a euro 150.000.</w:t>
      </w:r>
      <w:r w:rsidRPr="00867504">
        <w:rPr>
          <w:rStyle w:val="eop"/>
          <w:rFonts w:ascii="Times New Roman" w:hAnsi="Times New Roman" w:cs="Times New Roman"/>
          <w:sz w:val="24"/>
          <w:szCs w:val="24"/>
          <w:shd w:val="clear" w:color="auto" w:fill="FFFFFF"/>
        </w:rPr>
        <w:t> </w:t>
      </w:r>
    </w:p>
    <w:p w14:paraId="62BDA6A4" w14:textId="25544979" w:rsidR="00081BC5" w:rsidRPr="00D62296" w:rsidRDefault="00081BC5" w:rsidP="00D62296">
      <w:pPr>
        <w:pStyle w:val="Paragrafoelenco"/>
        <w:numPr>
          <w:ilvl w:val="0"/>
          <w:numId w:val="19"/>
        </w:numPr>
        <w:tabs>
          <w:tab w:val="left" w:pos="284"/>
          <w:tab w:val="left" w:pos="426"/>
          <w:tab w:val="left" w:pos="851"/>
        </w:tabs>
        <w:ind w:left="0" w:firstLine="0"/>
        <w:jc w:val="both"/>
        <w:rPr>
          <w:rStyle w:val="normaltextrun"/>
          <w:rFonts w:ascii="Times New Roman" w:eastAsia="Times New Roman" w:hAnsi="Times New Roman" w:cs="Times New Roman"/>
          <w:color w:val="000000" w:themeColor="text1"/>
          <w:sz w:val="24"/>
          <w:szCs w:val="24"/>
        </w:rPr>
      </w:pPr>
      <w:r w:rsidRPr="1E76DFBA">
        <w:rPr>
          <w:rStyle w:val="normaltextrun"/>
          <w:rFonts w:ascii="Times New Roman" w:hAnsi="Times New Roman" w:cs="Times New Roman"/>
          <w:sz w:val="24"/>
          <w:szCs w:val="24"/>
          <w:shd w:val="clear" w:color="auto" w:fill="FFFFFF"/>
        </w:rPr>
        <w:t xml:space="preserve">Salvo che il fatto costituisca reato, il soggetto giuridico di cui all’articolo 31, paragrafo 1, del regolamento, che, ai sensi dell’articolo 37, paragrafo 1, lettera </w:t>
      </w:r>
      <w:r w:rsidRPr="00B9463F">
        <w:rPr>
          <w:rStyle w:val="normaltextrun"/>
          <w:rFonts w:ascii="Times New Roman" w:hAnsi="Times New Roman" w:cs="Times New Roman"/>
          <w:i/>
          <w:iCs/>
          <w:sz w:val="24"/>
          <w:szCs w:val="24"/>
          <w:shd w:val="clear" w:color="auto" w:fill="FFFFFF"/>
        </w:rPr>
        <w:t>g</w:t>
      </w:r>
      <w:r w:rsidRPr="1E76DFBA">
        <w:rPr>
          <w:rStyle w:val="normaltextrun"/>
          <w:rFonts w:ascii="Times New Roman" w:hAnsi="Times New Roman" w:cs="Times New Roman"/>
          <w:sz w:val="24"/>
          <w:szCs w:val="24"/>
          <w:shd w:val="clear" w:color="auto" w:fill="FFFFFF"/>
        </w:rPr>
        <w:t xml:space="preserve">), del regolamento, qualora richiesto, non mette </w:t>
      </w:r>
      <w:r w:rsidR="1E987A27" w:rsidRPr="004F6900">
        <w:rPr>
          <w:rStyle w:val="normaltextrun"/>
          <w:rFonts w:ascii="Times New Roman" w:hAnsi="Times New Roman" w:cs="Times New Roman"/>
          <w:bCs/>
          <w:sz w:val="24"/>
          <w:szCs w:val="24"/>
          <w:shd w:val="clear" w:color="auto" w:fill="FFFFFF"/>
        </w:rPr>
        <w:t>tempestivamente</w:t>
      </w:r>
      <w:r w:rsidR="1E987A27" w:rsidRPr="1E76DFBA">
        <w:rPr>
          <w:rStyle w:val="normaltextrun"/>
          <w:rFonts w:ascii="Times New Roman" w:hAnsi="Times New Roman" w:cs="Times New Roman"/>
          <w:b/>
          <w:bCs/>
          <w:sz w:val="24"/>
          <w:szCs w:val="24"/>
          <w:shd w:val="clear" w:color="auto" w:fill="FFFFFF"/>
        </w:rPr>
        <w:t xml:space="preserve"> </w:t>
      </w:r>
      <w:r w:rsidRPr="1E76DFBA">
        <w:rPr>
          <w:rStyle w:val="normaltextrun"/>
          <w:rFonts w:ascii="Times New Roman" w:hAnsi="Times New Roman" w:cs="Times New Roman"/>
          <w:sz w:val="24"/>
          <w:szCs w:val="24"/>
          <w:shd w:val="clear" w:color="auto" w:fill="FFFFFF"/>
        </w:rPr>
        <w:t xml:space="preserve">a disposizione del Ministero della salute o dell’AIFA i rapporti di cui all'articolo 36, paragrafo 1, lettera </w:t>
      </w:r>
      <w:r w:rsidRPr="00B9463F">
        <w:rPr>
          <w:rStyle w:val="normaltextrun"/>
          <w:rFonts w:ascii="Times New Roman" w:hAnsi="Times New Roman" w:cs="Times New Roman"/>
          <w:i/>
          <w:iCs/>
          <w:sz w:val="24"/>
          <w:szCs w:val="24"/>
          <w:shd w:val="clear" w:color="auto" w:fill="FFFFFF"/>
        </w:rPr>
        <w:t>j</w:t>
      </w:r>
      <w:r w:rsidRPr="1E76DFBA">
        <w:rPr>
          <w:rStyle w:val="normaltextrun"/>
          <w:rFonts w:ascii="Times New Roman" w:hAnsi="Times New Roman" w:cs="Times New Roman"/>
          <w:sz w:val="24"/>
          <w:szCs w:val="24"/>
          <w:shd w:val="clear" w:color="auto" w:fill="FFFFFF"/>
        </w:rPr>
        <w:t>), del regolamento, è soggetto alla sanzione amministrativa pecuniaria da euro 30.000 a euro 150.000.</w:t>
      </w:r>
    </w:p>
    <w:p w14:paraId="118E171F" w14:textId="04069ED4" w:rsidR="00081BC5" w:rsidRPr="00867504" w:rsidRDefault="00081BC5" w:rsidP="00D62296">
      <w:pPr>
        <w:pStyle w:val="Paragrafoelenco"/>
        <w:numPr>
          <w:ilvl w:val="0"/>
          <w:numId w:val="19"/>
        </w:numPr>
        <w:tabs>
          <w:tab w:val="left" w:pos="284"/>
          <w:tab w:val="left" w:pos="426"/>
          <w:tab w:val="left" w:pos="851"/>
        </w:tabs>
        <w:ind w:left="0" w:firstLine="0"/>
        <w:jc w:val="both"/>
        <w:rPr>
          <w:rStyle w:val="eop"/>
          <w:rFonts w:ascii="Times New Roman" w:eastAsia="Times New Roman" w:hAnsi="Times New Roman" w:cs="Times New Roman"/>
          <w:color w:val="000000" w:themeColor="text1"/>
          <w:sz w:val="24"/>
          <w:szCs w:val="24"/>
        </w:rPr>
      </w:pPr>
      <w:r w:rsidRPr="00867504">
        <w:rPr>
          <w:rStyle w:val="normaltextrun"/>
          <w:rFonts w:ascii="Times New Roman" w:hAnsi="Times New Roman" w:cs="Times New Roman"/>
          <w:bCs/>
          <w:sz w:val="24"/>
          <w:szCs w:val="24"/>
          <w:shd w:val="clear" w:color="auto" w:fill="FFFFFF"/>
        </w:rPr>
        <w:t xml:space="preserve">Salvo che il fatto costituisca reato, il soggetto giuridico di cui all’articolo 31, </w:t>
      </w:r>
      <w:r w:rsidR="00C75DD2">
        <w:rPr>
          <w:rStyle w:val="normaltextrun"/>
          <w:rFonts w:ascii="Times New Roman" w:hAnsi="Times New Roman" w:cs="Times New Roman"/>
          <w:bCs/>
          <w:sz w:val="24"/>
          <w:szCs w:val="24"/>
          <w:shd w:val="clear" w:color="auto" w:fill="FFFFFF"/>
        </w:rPr>
        <w:t>paragrafo</w:t>
      </w:r>
      <w:r w:rsidRPr="00867504">
        <w:rPr>
          <w:rStyle w:val="normaltextrun"/>
          <w:rFonts w:ascii="Times New Roman" w:hAnsi="Times New Roman" w:cs="Times New Roman"/>
          <w:bCs/>
          <w:sz w:val="24"/>
          <w:szCs w:val="24"/>
          <w:shd w:val="clear" w:color="auto" w:fill="FFFFFF"/>
        </w:rPr>
        <w:t xml:space="preserve"> 1, del regolamento, che impedisce al Ministero della salute o all’AIFA l’accesso all’Archivio nazionale e alle informazioni in esso contenute, per le finalità indicate nell’articolo 39 del regolamento, è soggetto alla sanzione amministrativa pecuniaria da euro 70.000 a euro 150.000.</w:t>
      </w:r>
      <w:r w:rsidRPr="00867504">
        <w:rPr>
          <w:rStyle w:val="eop"/>
          <w:rFonts w:ascii="Times New Roman" w:hAnsi="Times New Roman" w:cs="Times New Roman"/>
          <w:sz w:val="24"/>
          <w:szCs w:val="24"/>
          <w:shd w:val="clear" w:color="auto" w:fill="FFFFFF"/>
        </w:rPr>
        <w:t> </w:t>
      </w:r>
    </w:p>
    <w:p w14:paraId="29B4BCD9" w14:textId="6BB8CC2D" w:rsidR="00A051B2" w:rsidRPr="00D62296" w:rsidRDefault="27394FC6" w:rsidP="00D62296">
      <w:pPr>
        <w:pStyle w:val="Paragrafoelenco"/>
        <w:numPr>
          <w:ilvl w:val="0"/>
          <w:numId w:val="19"/>
        </w:numPr>
        <w:tabs>
          <w:tab w:val="left" w:pos="284"/>
          <w:tab w:val="left" w:pos="426"/>
          <w:tab w:val="left" w:pos="851"/>
        </w:tabs>
        <w:ind w:left="0" w:firstLine="0"/>
        <w:jc w:val="both"/>
        <w:rPr>
          <w:rFonts w:ascii="Times New Roman" w:eastAsia="Times New Roman" w:hAnsi="Times New Roman" w:cs="Times New Roman"/>
          <w:color w:val="000000" w:themeColor="text1"/>
          <w:sz w:val="24"/>
          <w:szCs w:val="24"/>
        </w:rPr>
      </w:pPr>
      <w:r w:rsidRPr="00867504">
        <w:rPr>
          <w:rFonts w:ascii="Times New Roman" w:eastAsia="Times New Roman" w:hAnsi="Times New Roman" w:cs="Times New Roman"/>
          <w:bCs/>
          <w:sz w:val="24"/>
          <w:szCs w:val="24"/>
        </w:rPr>
        <w:t xml:space="preserve">Il Ministero della salute, le regioni, le </w:t>
      </w:r>
      <w:r w:rsidR="001676F1">
        <w:rPr>
          <w:rFonts w:ascii="Times New Roman" w:eastAsia="Times New Roman" w:hAnsi="Times New Roman" w:cs="Times New Roman"/>
          <w:bCs/>
          <w:sz w:val="24"/>
          <w:szCs w:val="24"/>
        </w:rPr>
        <w:t>p</w:t>
      </w:r>
      <w:r w:rsidRPr="00867504">
        <w:rPr>
          <w:rFonts w:ascii="Times New Roman" w:eastAsia="Times New Roman" w:hAnsi="Times New Roman" w:cs="Times New Roman"/>
          <w:bCs/>
          <w:sz w:val="24"/>
          <w:szCs w:val="24"/>
        </w:rPr>
        <w:t xml:space="preserve">rovince autonome di Trento e di Bolzano, le aziende sanitarie locali e l’AIFA nell'ambito delle rispettive competenze, provvedono all'accertamento e alla contestazione delle violazioni e all'applicazione delle sanzioni amministrative, secondo le modalità previste dalla </w:t>
      </w:r>
      <w:hyperlink r:id="rId13">
        <w:r w:rsidRPr="00867504">
          <w:rPr>
            <w:rStyle w:val="Collegamentoipertestuale"/>
            <w:rFonts w:ascii="Times New Roman" w:eastAsia="Times New Roman" w:hAnsi="Times New Roman" w:cs="Times New Roman"/>
            <w:bCs/>
            <w:iCs/>
            <w:color w:val="auto"/>
            <w:sz w:val="24"/>
            <w:szCs w:val="24"/>
            <w:u w:val="none"/>
          </w:rPr>
          <w:t>legge 24 novembre 1981, n. 689</w:t>
        </w:r>
      </w:hyperlink>
      <w:r w:rsidRPr="00B50FB8">
        <w:rPr>
          <w:rFonts w:ascii="Times New Roman" w:eastAsia="Times New Roman" w:hAnsi="Times New Roman" w:cs="Times New Roman"/>
          <w:bCs/>
          <w:sz w:val="24"/>
          <w:szCs w:val="24"/>
        </w:rPr>
        <w:t>. È fatta salva la competenza dell'autorità giudiziaria per l'accertamento delle violazioni e l'applicazione delle sanzioni amministrative</w:t>
      </w:r>
      <w:r w:rsidR="009377C2">
        <w:rPr>
          <w:rFonts w:ascii="Times New Roman" w:eastAsia="Times New Roman" w:hAnsi="Times New Roman" w:cs="Times New Roman"/>
          <w:bCs/>
          <w:sz w:val="24"/>
          <w:szCs w:val="24"/>
        </w:rPr>
        <w:t xml:space="preserve"> pecuniarie</w:t>
      </w:r>
      <w:r w:rsidRPr="00B50FB8">
        <w:rPr>
          <w:rFonts w:ascii="Times New Roman" w:eastAsia="Times New Roman" w:hAnsi="Times New Roman" w:cs="Times New Roman"/>
          <w:bCs/>
          <w:sz w:val="24"/>
          <w:szCs w:val="24"/>
        </w:rPr>
        <w:t xml:space="preserve"> per illeciti commessi in connessione obiettiva con un reato. </w:t>
      </w:r>
    </w:p>
    <w:p w14:paraId="08C76981" w14:textId="1B131A56" w:rsidR="00FE4E97" w:rsidRPr="000D310D" w:rsidRDefault="009F78C1" w:rsidP="00B91721">
      <w:pPr>
        <w:pStyle w:val="Paragrafoelenco"/>
        <w:numPr>
          <w:ilvl w:val="0"/>
          <w:numId w:val="19"/>
        </w:numPr>
        <w:tabs>
          <w:tab w:val="left" w:pos="284"/>
          <w:tab w:val="left" w:pos="426"/>
          <w:tab w:val="left" w:pos="851"/>
        </w:tabs>
        <w:ind w:left="0" w:firstLine="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27394FC6" w:rsidRPr="00C64205">
        <w:rPr>
          <w:rFonts w:ascii="Times New Roman" w:eastAsia="Times New Roman" w:hAnsi="Times New Roman" w:cs="Times New Roman"/>
          <w:bCs/>
          <w:sz w:val="24"/>
          <w:szCs w:val="24"/>
        </w:rPr>
        <w:t xml:space="preserve"> proventi derivanti dall'applicazione delle sanzioni amministrative pecuniarie accertate dagli organi dello Stato nelle materie</w:t>
      </w:r>
      <w:r w:rsidR="27394FC6" w:rsidRPr="00B50FB8">
        <w:rPr>
          <w:rFonts w:ascii="Times New Roman" w:eastAsia="Times New Roman" w:hAnsi="Times New Roman" w:cs="Times New Roman"/>
          <w:bCs/>
          <w:sz w:val="24"/>
          <w:szCs w:val="24"/>
        </w:rPr>
        <w:t xml:space="preserve"> di competenza statale, irrogate per le violazioni del presente decreto, affluiscono all'entrata del bilancio dello Stato per essere riassegnati al Ministero della salute per il miglioramento e l’efficienza delle attività di controllo e di vigilanza del Ministero della salute e dell’AIFA.</w:t>
      </w:r>
      <w:r w:rsidR="00B91721">
        <w:rPr>
          <w:rFonts w:ascii="Times New Roman" w:eastAsia="Times New Roman" w:hAnsi="Times New Roman" w:cs="Times New Roman"/>
          <w:bCs/>
          <w:sz w:val="24"/>
          <w:szCs w:val="24"/>
        </w:rPr>
        <w:t xml:space="preserve"> </w:t>
      </w:r>
      <w:r w:rsidR="00B91721" w:rsidRPr="00713503">
        <w:rPr>
          <w:rFonts w:ascii="Times New Roman" w:eastAsia="Times New Roman" w:hAnsi="Times New Roman" w:cs="Times New Roman"/>
          <w:sz w:val="24"/>
          <w:szCs w:val="24"/>
        </w:rPr>
        <w:t xml:space="preserve">La ripartizione dei proventi derivanti dall'applicazione delle sanzioni amministrative pecuniarie </w:t>
      </w:r>
      <w:r w:rsidR="00725E4E" w:rsidRPr="00713503">
        <w:rPr>
          <w:rFonts w:ascii="Times New Roman" w:eastAsia="Times New Roman" w:hAnsi="Times New Roman" w:cs="Times New Roman"/>
          <w:sz w:val="24"/>
          <w:szCs w:val="24"/>
        </w:rPr>
        <w:t xml:space="preserve">di cui al primo </w:t>
      </w:r>
      <w:r w:rsidR="003B7457" w:rsidRPr="000D310D">
        <w:rPr>
          <w:rFonts w:ascii="Times New Roman" w:eastAsia="Times New Roman" w:hAnsi="Times New Roman" w:cs="Times New Roman"/>
          <w:sz w:val="24"/>
          <w:szCs w:val="24"/>
        </w:rPr>
        <w:t xml:space="preserve">periodo </w:t>
      </w:r>
      <w:r w:rsidR="00B91721" w:rsidRPr="000D310D">
        <w:rPr>
          <w:rFonts w:ascii="Times New Roman" w:eastAsia="Times New Roman" w:hAnsi="Times New Roman" w:cs="Times New Roman"/>
          <w:sz w:val="24"/>
          <w:szCs w:val="24"/>
        </w:rPr>
        <w:t xml:space="preserve">è definita </w:t>
      </w:r>
      <w:r w:rsidR="00725E4E" w:rsidRPr="000D310D">
        <w:rPr>
          <w:rFonts w:ascii="Times New Roman" w:eastAsia="Times New Roman" w:hAnsi="Times New Roman" w:cs="Times New Roman"/>
          <w:sz w:val="24"/>
          <w:szCs w:val="24"/>
        </w:rPr>
        <w:t xml:space="preserve">con decreto del </w:t>
      </w:r>
      <w:r w:rsidR="00B91721" w:rsidRPr="000D310D">
        <w:rPr>
          <w:rFonts w:ascii="Times New Roman" w:eastAsia="Times New Roman" w:hAnsi="Times New Roman" w:cs="Times New Roman"/>
          <w:sz w:val="24"/>
          <w:szCs w:val="24"/>
        </w:rPr>
        <w:t>Ministro della salute da adottare entro centottanta giorni dalla data di entrata in vigore del presente decreto.</w:t>
      </w:r>
      <w:r w:rsidR="00B91721" w:rsidRPr="000D310D">
        <w:rPr>
          <w:rFonts w:ascii="Times New Roman" w:eastAsia="Times New Roman" w:hAnsi="Times New Roman" w:cs="Times New Roman"/>
          <w:bCs/>
          <w:sz w:val="24"/>
          <w:szCs w:val="24"/>
        </w:rPr>
        <w:t> </w:t>
      </w:r>
      <w:r w:rsidRPr="000D310D">
        <w:rPr>
          <w:rFonts w:ascii="Times New Roman" w:eastAsia="Times New Roman" w:hAnsi="Times New Roman" w:cs="Times New Roman"/>
          <w:bCs/>
          <w:sz w:val="24"/>
          <w:szCs w:val="24"/>
        </w:rPr>
        <w:t>Restano ferme le previsioni di cui all’articolo 5-</w:t>
      </w:r>
      <w:r w:rsidRPr="000D310D">
        <w:rPr>
          <w:rFonts w:ascii="Times New Roman" w:eastAsia="Times New Roman" w:hAnsi="Times New Roman" w:cs="Times New Roman"/>
          <w:bCs/>
          <w:i/>
          <w:sz w:val="24"/>
          <w:szCs w:val="24"/>
        </w:rPr>
        <w:t>bis</w:t>
      </w:r>
      <w:r w:rsidRPr="000D310D">
        <w:rPr>
          <w:rFonts w:ascii="Times New Roman" w:eastAsia="Times New Roman" w:hAnsi="Times New Roman" w:cs="Times New Roman"/>
          <w:bCs/>
          <w:sz w:val="24"/>
          <w:szCs w:val="24"/>
        </w:rPr>
        <w:t xml:space="preserve"> del decreto legislativo 30 dicembre 1992, n. 540</w:t>
      </w:r>
      <w:r w:rsidR="00D55D08" w:rsidRPr="000D310D">
        <w:rPr>
          <w:rFonts w:ascii="Times New Roman" w:eastAsia="Times New Roman" w:hAnsi="Times New Roman" w:cs="Times New Roman"/>
          <w:bCs/>
          <w:sz w:val="24"/>
          <w:szCs w:val="24"/>
        </w:rPr>
        <w:t>.</w:t>
      </w:r>
    </w:p>
    <w:p w14:paraId="6939FC50" w14:textId="34211B4E" w:rsidR="00947E1D" w:rsidRPr="00D62296" w:rsidRDefault="27394FC6" w:rsidP="00D62296">
      <w:pPr>
        <w:pStyle w:val="Paragrafoelenco"/>
        <w:numPr>
          <w:ilvl w:val="0"/>
          <w:numId w:val="19"/>
        </w:numPr>
        <w:tabs>
          <w:tab w:val="left" w:pos="284"/>
          <w:tab w:val="left" w:pos="426"/>
          <w:tab w:val="left" w:pos="851"/>
        </w:tabs>
        <w:ind w:left="0" w:firstLine="0"/>
        <w:jc w:val="both"/>
        <w:rPr>
          <w:rFonts w:ascii="Times New Roman" w:eastAsia="Times New Roman" w:hAnsi="Times New Roman" w:cs="Times New Roman"/>
          <w:color w:val="000000" w:themeColor="text1"/>
          <w:sz w:val="24"/>
          <w:szCs w:val="24"/>
        </w:rPr>
      </w:pPr>
      <w:r w:rsidRPr="00B50FB8">
        <w:rPr>
          <w:rFonts w:ascii="Times New Roman" w:eastAsia="Times New Roman" w:hAnsi="Times New Roman" w:cs="Times New Roman"/>
          <w:bCs/>
          <w:sz w:val="24"/>
          <w:szCs w:val="24"/>
        </w:rPr>
        <w:t xml:space="preserve">L'entità delle sanzioni amministrative pecuniarie previste dal presente decreto è aggiornata ogni due anni, sulla base delle variazioni dell'indice nazionale dei prezzi al consumo per l'intera collettività, rilevato dall'ISTAT, mediante decreto del Ministro dell'economia e delle finanze, </w:t>
      </w:r>
      <w:r w:rsidR="007F0768">
        <w:rPr>
          <w:rFonts w:ascii="Times New Roman" w:eastAsia="Times New Roman" w:hAnsi="Times New Roman" w:cs="Times New Roman"/>
          <w:bCs/>
          <w:sz w:val="24"/>
          <w:szCs w:val="24"/>
        </w:rPr>
        <w:t xml:space="preserve">da adottare </w:t>
      </w:r>
      <w:r w:rsidRPr="00B50FB8">
        <w:rPr>
          <w:rFonts w:ascii="Times New Roman" w:eastAsia="Times New Roman" w:hAnsi="Times New Roman" w:cs="Times New Roman"/>
          <w:bCs/>
          <w:sz w:val="24"/>
          <w:szCs w:val="24"/>
        </w:rPr>
        <w:t>di concerto con il Ministro della salute.</w:t>
      </w:r>
      <w:r w:rsidR="00B91721">
        <w:rPr>
          <w:rFonts w:ascii="Times New Roman" w:eastAsia="Times New Roman" w:hAnsi="Times New Roman" w:cs="Times New Roman"/>
          <w:bCs/>
          <w:sz w:val="24"/>
          <w:szCs w:val="24"/>
        </w:rPr>
        <w:t xml:space="preserve"> </w:t>
      </w:r>
    </w:p>
    <w:p w14:paraId="38380954" w14:textId="2B7DC233" w:rsidR="00947E1D" w:rsidRPr="00D62296" w:rsidRDefault="27394FC6" w:rsidP="00D62296">
      <w:pPr>
        <w:pStyle w:val="Paragrafoelenco"/>
        <w:numPr>
          <w:ilvl w:val="0"/>
          <w:numId w:val="19"/>
        </w:numPr>
        <w:tabs>
          <w:tab w:val="left" w:pos="284"/>
          <w:tab w:val="left" w:pos="426"/>
          <w:tab w:val="left" w:pos="851"/>
        </w:tabs>
        <w:ind w:left="0" w:firstLine="0"/>
        <w:jc w:val="both"/>
        <w:rPr>
          <w:rFonts w:ascii="Times New Roman" w:eastAsia="Times New Roman" w:hAnsi="Times New Roman" w:cs="Times New Roman"/>
          <w:color w:val="000000" w:themeColor="text1"/>
          <w:sz w:val="24"/>
          <w:szCs w:val="24"/>
        </w:rPr>
      </w:pPr>
      <w:r w:rsidRPr="00947E1D">
        <w:rPr>
          <w:rFonts w:ascii="Times New Roman" w:eastAsia="Times New Roman" w:hAnsi="Times New Roman" w:cs="Times New Roman"/>
          <w:bCs/>
          <w:sz w:val="24"/>
          <w:szCs w:val="24"/>
        </w:rPr>
        <w:t xml:space="preserve">Per quanto non previsto dal presente decreto, si applicano le disposizioni del </w:t>
      </w:r>
      <w:r w:rsidR="001676F1">
        <w:rPr>
          <w:rFonts w:ascii="Times New Roman" w:eastAsia="Times New Roman" w:hAnsi="Times New Roman" w:cs="Times New Roman"/>
          <w:bCs/>
          <w:sz w:val="24"/>
          <w:szCs w:val="24"/>
        </w:rPr>
        <w:t>c</w:t>
      </w:r>
      <w:r w:rsidRPr="00947E1D">
        <w:rPr>
          <w:rFonts w:ascii="Times New Roman" w:eastAsia="Times New Roman" w:hAnsi="Times New Roman" w:cs="Times New Roman"/>
          <w:bCs/>
          <w:sz w:val="24"/>
          <w:szCs w:val="24"/>
        </w:rPr>
        <w:t xml:space="preserve">apo I della </w:t>
      </w:r>
      <w:hyperlink r:id="rId14">
        <w:r w:rsidRPr="00947E1D">
          <w:rPr>
            <w:rStyle w:val="Collegamentoipertestuale"/>
            <w:rFonts w:ascii="Times New Roman" w:eastAsia="Times New Roman" w:hAnsi="Times New Roman" w:cs="Times New Roman"/>
            <w:bCs/>
            <w:color w:val="auto"/>
            <w:sz w:val="24"/>
            <w:szCs w:val="24"/>
            <w:u w:val="none"/>
          </w:rPr>
          <w:t>legge 24 novembre 1981, n. 689</w:t>
        </w:r>
      </w:hyperlink>
      <w:r w:rsidRPr="00947E1D">
        <w:rPr>
          <w:rFonts w:ascii="Times New Roman" w:eastAsia="Times New Roman" w:hAnsi="Times New Roman" w:cs="Times New Roman"/>
          <w:bCs/>
          <w:sz w:val="24"/>
          <w:szCs w:val="24"/>
        </w:rPr>
        <w:t>.</w:t>
      </w:r>
    </w:p>
    <w:p w14:paraId="69127A09" w14:textId="12E48A21" w:rsidR="00A051B2" w:rsidRPr="00713503" w:rsidRDefault="27394FC6" w:rsidP="00D86A73">
      <w:pPr>
        <w:pStyle w:val="Paragrafoelenco"/>
        <w:numPr>
          <w:ilvl w:val="0"/>
          <w:numId w:val="19"/>
        </w:numPr>
        <w:tabs>
          <w:tab w:val="left" w:pos="284"/>
          <w:tab w:val="left" w:pos="426"/>
          <w:tab w:val="left" w:pos="851"/>
        </w:tabs>
        <w:ind w:left="0" w:firstLine="0"/>
        <w:jc w:val="both"/>
        <w:rPr>
          <w:rFonts w:ascii="Times New Roman" w:eastAsia="Times New Roman" w:hAnsi="Times New Roman" w:cs="Times New Roman"/>
          <w:color w:val="000000" w:themeColor="text1"/>
          <w:sz w:val="24"/>
          <w:szCs w:val="24"/>
        </w:rPr>
      </w:pPr>
      <w:r w:rsidRPr="00947E1D">
        <w:rPr>
          <w:rFonts w:ascii="Times New Roman" w:eastAsia="Times New Roman" w:hAnsi="Times New Roman" w:cs="Times New Roman"/>
          <w:bCs/>
          <w:sz w:val="24"/>
          <w:szCs w:val="24"/>
        </w:rPr>
        <w:t>Per la graduazione delle sanzioni amministrative pecuniarie, l'autorità competente, oltre ai criteri di cui all'</w:t>
      </w:r>
      <w:hyperlink r:id="rId15">
        <w:r w:rsidRPr="00B9463F">
          <w:rPr>
            <w:rStyle w:val="Collegamentoipertestuale"/>
            <w:rFonts w:ascii="Times New Roman" w:eastAsia="Times New Roman" w:hAnsi="Times New Roman" w:cs="Times New Roman"/>
            <w:bCs/>
            <w:color w:val="auto"/>
            <w:sz w:val="24"/>
            <w:szCs w:val="24"/>
            <w:u w:val="none"/>
          </w:rPr>
          <w:t>articolo 11 della legge 24 novembre 1981, n. 689</w:t>
        </w:r>
      </w:hyperlink>
      <w:r w:rsidRPr="00947E1D">
        <w:rPr>
          <w:rFonts w:ascii="Times New Roman" w:eastAsia="Times New Roman" w:hAnsi="Times New Roman" w:cs="Times New Roman"/>
          <w:bCs/>
          <w:sz w:val="24"/>
          <w:szCs w:val="24"/>
        </w:rPr>
        <w:t>, può tener conto dei danni cagionati a cose o persone per effetto della violazione di disposizioni del</w:t>
      </w:r>
      <w:r w:rsidR="00186766">
        <w:rPr>
          <w:rFonts w:ascii="Times New Roman" w:eastAsia="Times New Roman" w:hAnsi="Times New Roman" w:cs="Times New Roman"/>
          <w:bCs/>
          <w:sz w:val="24"/>
          <w:szCs w:val="24"/>
        </w:rPr>
        <w:t xml:space="preserve"> r</w:t>
      </w:r>
      <w:r w:rsidR="00186766" w:rsidRPr="00186766">
        <w:rPr>
          <w:rFonts w:ascii="Times New Roman" w:eastAsia="Times New Roman" w:hAnsi="Times New Roman" w:cs="Times New Roman"/>
          <w:bCs/>
          <w:sz w:val="24"/>
          <w:szCs w:val="24"/>
        </w:rPr>
        <w:t>egolamento e del presente decreto.</w:t>
      </w:r>
    </w:p>
    <w:p w14:paraId="6493CDAE" w14:textId="6CDF7FAF" w:rsidR="00713503" w:rsidRDefault="00713503" w:rsidP="00713503">
      <w:pPr>
        <w:tabs>
          <w:tab w:val="left" w:pos="284"/>
          <w:tab w:val="left" w:pos="426"/>
          <w:tab w:val="left" w:pos="851"/>
        </w:tabs>
        <w:jc w:val="both"/>
        <w:rPr>
          <w:rFonts w:ascii="Times New Roman" w:eastAsia="Times New Roman" w:hAnsi="Times New Roman" w:cs="Times New Roman"/>
          <w:color w:val="000000" w:themeColor="text1"/>
          <w:sz w:val="24"/>
          <w:szCs w:val="24"/>
        </w:rPr>
      </w:pPr>
    </w:p>
    <w:p w14:paraId="553253C9" w14:textId="77777777" w:rsidR="00713503" w:rsidRPr="00713503" w:rsidRDefault="00713503" w:rsidP="00713503">
      <w:pPr>
        <w:tabs>
          <w:tab w:val="left" w:pos="284"/>
          <w:tab w:val="left" w:pos="426"/>
          <w:tab w:val="left" w:pos="851"/>
        </w:tabs>
        <w:jc w:val="both"/>
        <w:rPr>
          <w:rFonts w:ascii="Times New Roman" w:eastAsia="Times New Roman" w:hAnsi="Times New Roman" w:cs="Times New Roman"/>
          <w:color w:val="000000" w:themeColor="text1"/>
          <w:sz w:val="24"/>
          <w:szCs w:val="24"/>
        </w:rPr>
      </w:pPr>
    </w:p>
    <w:p w14:paraId="59E1F1A2" w14:textId="77777777" w:rsidR="007E38A7" w:rsidRDefault="007E38A7" w:rsidP="00D86A73">
      <w:pPr>
        <w:tabs>
          <w:tab w:val="left" w:pos="284"/>
          <w:tab w:val="left" w:pos="426"/>
          <w:tab w:val="left" w:pos="851"/>
        </w:tabs>
        <w:spacing w:after="0"/>
        <w:jc w:val="center"/>
        <w:rPr>
          <w:rFonts w:ascii="Times New Roman" w:eastAsia="Times New Roman" w:hAnsi="Times New Roman" w:cs="Times New Roman"/>
          <w:color w:val="000000" w:themeColor="text1"/>
          <w:sz w:val="24"/>
          <w:szCs w:val="24"/>
        </w:rPr>
      </w:pPr>
    </w:p>
    <w:p w14:paraId="1176E870" w14:textId="2E5DA725" w:rsidR="00A051B2" w:rsidRPr="00B9463F" w:rsidRDefault="27394FC6" w:rsidP="00D86A73">
      <w:pPr>
        <w:tabs>
          <w:tab w:val="left" w:pos="284"/>
          <w:tab w:val="left" w:pos="426"/>
          <w:tab w:val="left" w:pos="851"/>
        </w:tabs>
        <w:spacing w:after="0"/>
        <w:jc w:val="center"/>
        <w:rPr>
          <w:rFonts w:ascii="Times New Roman" w:eastAsia="Times New Roman" w:hAnsi="Times New Roman" w:cs="Times New Roman"/>
          <w:b/>
          <w:bCs/>
          <w:color w:val="000000" w:themeColor="text1"/>
          <w:sz w:val="24"/>
          <w:szCs w:val="24"/>
        </w:rPr>
      </w:pPr>
      <w:r w:rsidRPr="00B9463F">
        <w:rPr>
          <w:rFonts w:ascii="Times New Roman" w:eastAsia="Times New Roman" w:hAnsi="Times New Roman" w:cs="Times New Roman"/>
          <w:b/>
          <w:bCs/>
          <w:color w:val="000000" w:themeColor="text1"/>
          <w:sz w:val="24"/>
          <w:szCs w:val="24"/>
        </w:rPr>
        <w:t>ART. 11</w:t>
      </w:r>
    </w:p>
    <w:p w14:paraId="66181320" w14:textId="1C2E1F55" w:rsidR="00A051B2" w:rsidRDefault="27394FC6" w:rsidP="6D2EAFD0">
      <w:pPr>
        <w:spacing w:after="0" w:line="240" w:lineRule="auto"/>
        <w:jc w:val="center"/>
        <w:rPr>
          <w:rFonts w:ascii="Times New Roman" w:eastAsia="Times New Roman" w:hAnsi="Times New Roman" w:cs="Times New Roman"/>
          <w:color w:val="000000" w:themeColor="text1"/>
          <w:sz w:val="24"/>
          <w:szCs w:val="24"/>
        </w:rPr>
      </w:pPr>
      <w:r w:rsidRPr="00B9463F">
        <w:rPr>
          <w:rFonts w:ascii="Times New Roman" w:eastAsia="Times New Roman" w:hAnsi="Times New Roman" w:cs="Times New Roman"/>
          <w:b/>
          <w:bCs/>
          <w:i/>
          <w:iCs/>
          <w:color w:val="000000" w:themeColor="text1"/>
          <w:sz w:val="24"/>
          <w:szCs w:val="24"/>
        </w:rPr>
        <w:lastRenderedPageBreak/>
        <w:t>(</w:t>
      </w:r>
      <w:r w:rsidRPr="00B9463F">
        <w:rPr>
          <w:rFonts w:ascii="Times New Roman" w:eastAsia="Times New Roman" w:hAnsi="Times New Roman" w:cs="Times New Roman"/>
          <w:b/>
          <w:bCs/>
          <w:i/>
          <w:iCs/>
          <w:sz w:val="24"/>
          <w:szCs w:val="24"/>
        </w:rPr>
        <w:t>Modific</w:t>
      </w:r>
      <w:r w:rsidR="00E96299" w:rsidRPr="00B9463F">
        <w:rPr>
          <w:rFonts w:ascii="Times New Roman" w:eastAsia="Times New Roman" w:hAnsi="Times New Roman" w:cs="Times New Roman"/>
          <w:b/>
          <w:bCs/>
          <w:i/>
          <w:iCs/>
          <w:sz w:val="24"/>
          <w:szCs w:val="24"/>
        </w:rPr>
        <w:t>he</w:t>
      </w:r>
      <w:r w:rsidRPr="00B9463F">
        <w:rPr>
          <w:rFonts w:ascii="Times New Roman" w:eastAsia="Times New Roman" w:hAnsi="Times New Roman" w:cs="Times New Roman"/>
          <w:b/>
          <w:bCs/>
          <w:i/>
          <w:iCs/>
          <w:sz w:val="24"/>
          <w:szCs w:val="24"/>
        </w:rPr>
        <w:t xml:space="preserve"> al decreto legislativo 24 aprile 2006, n. 219</w:t>
      </w:r>
      <w:r w:rsidRPr="00B9463F">
        <w:rPr>
          <w:rFonts w:ascii="Times New Roman" w:eastAsia="Times New Roman" w:hAnsi="Times New Roman" w:cs="Times New Roman"/>
          <w:b/>
          <w:bCs/>
          <w:i/>
          <w:iCs/>
          <w:color w:val="000000" w:themeColor="text1"/>
          <w:sz w:val="24"/>
          <w:szCs w:val="24"/>
        </w:rPr>
        <w:t>)</w:t>
      </w:r>
      <w:r w:rsidRPr="6D2EAFD0">
        <w:rPr>
          <w:rFonts w:ascii="Times New Roman" w:eastAsia="Times New Roman" w:hAnsi="Times New Roman" w:cs="Times New Roman"/>
          <w:color w:val="000000" w:themeColor="text1"/>
          <w:sz w:val="24"/>
          <w:szCs w:val="24"/>
        </w:rPr>
        <w:t> </w:t>
      </w:r>
    </w:p>
    <w:p w14:paraId="15FA7772" w14:textId="4E976E83" w:rsidR="00A051B2" w:rsidRDefault="27394FC6" w:rsidP="6D2EAFD0">
      <w:pPr>
        <w:spacing w:after="0" w:line="240" w:lineRule="auto"/>
        <w:jc w:val="center"/>
        <w:rPr>
          <w:rFonts w:ascii="Times New Roman" w:eastAsia="Times New Roman" w:hAnsi="Times New Roman" w:cs="Times New Roman"/>
          <w:color w:val="000000" w:themeColor="text1"/>
          <w:sz w:val="24"/>
          <w:szCs w:val="24"/>
        </w:rPr>
      </w:pPr>
      <w:r w:rsidRPr="6D2EAFD0">
        <w:rPr>
          <w:rFonts w:ascii="Times New Roman" w:eastAsia="Times New Roman" w:hAnsi="Times New Roman" w:cs="Times New Roman"/>
          <w:color w:val="000000" w:themeColor="text1"/>
          <w:sz w:val="24"/>
          <w:szCs w:val="24"/>
        </w:rPr>
        <w:t> </w:t>
      </w:r>
    </w:p>
    <w:p w14:paraId="34636F50" w14:textId="0A420284" w:rsidR="00A051B2" w:rsidRPr="00562BA5" w:rsidRDefault="27394FC6" w:rsidP="00D62296">
      <w:pPr>
        <w:tabs>
          <w:tab w:val="left" w:pos="284"/>
        </w:tabs>
        <w:spacing w:after="0" w:line="240" w:lineRule="auto"/>
        <w:jc w:val="both"/>
        <w:rPr>
          <w:rFonts w:ascii="Times New Roman" w:eastAsia="Times New Roman" w:hAnsi="Times New Roman" w:cs="Times New Roman"/>
          <w:sz w:val="24"/>
          <w:szCs w:val="24"/>
        </w:rPr>
      </w:pPr>
      <w:r w:rsidRPr="00FE4E97">
        <w:rPr>
          <w:rFonts w:ascii="Times New Roman" w:eastAsia="Times New Roman" w:hAnsi="Times New Roman" w:cs="Times New Roman"/>
          <w:bCs/>
          <w:sz w:val="24"/>
          <w:szCs w:val="24"/>
        </w:rPr>
        <w:t>1.</w:t>
      </w:r>
      <w:r w:rsidR="001F4BBB">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A</w:t>
      </w:r>
      <w:r w:rsidRPr="00562BA5">
        <w:rPr>
          <w:rFonts w:ascii="Times New Roman" w:eastAsia="Times New Roman" w:hAnsi="Times New Roman" w:cs="Times New Roman"/>
          <w:sz w:val="24"/>
          <w:szCs w:val="24"/>
        </w:rPr>
        <w:t xml:space="preserve">l </w:t>
      </w:r>
      <w:r w:rsidR="00E96299" w:rsidRPr="007B4034">
        <w:rPr>
          <w:rFonts w:ascii="Times New Roman" w:eastAsia="Times New Roman" w:hAnsi="Times New Roman" w:cs="Times New Roman"/>
          <w:sz w:val="24"/>
          <w:szCs w:val="24"/>
        </w:rPr>
        <w:t>decreto legislativo 24 aprile 2006, n. 219</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sono apportate le seguenti modificazioni:  </w:t>
      </w:r>
    </w:p>
    <w:p w14:paraId="2569A10B" w14:textId="6D42AA3C" w:rsidR="00D62296" w:rsidRDefault="27394FC6" w:rsidP="00B9463F">
      <w:pPr>
        <w:tabs>
          <w:tab w:val="left" w:pos="851"/>
        </w:tabs>
        <w:spacing w:after="0" w:line="240" w:lineRule="auto"/>
        <w:jc w:val="both"/>
        <w:rPr>
          <w:rFonts w:ascii="Times New Roman" w:eastAsia="Times New Roman" w:hAnsi="Times New Roman" w:cs="Times New Roman"/>
          <w:sz w:val="24"/>
          <w:szCs w:val="24"/>
        </w:rPr>
      </w:pPr>
      <w:r w:rsidRPr="00562BA5">
        <w:rPr>
          <w:rFonts w:ascii="Times New Roman" w:eastAsia="Times New Roman" w:hAnsi="Times New Roman" w:cs="Times New Roman"/>
          <w:i/>
          <w:iCs/>
          <w:sz w:val="24"/>
          <w:szCs w:val="24"/>
        </w:rPr>
        <w:t>a</w:t>
      </w:r>
      <w:r w:rsidRPr="00562BA5">
        <w:rPr>
          <w:rFonts w:ascii="Times New Roman" w:eastAsia="Times New Roman" w:hAnsi="Times New Roman" w:cs="Times New Roman"/>
          <w:sz w:val="24"/>
          <w:szCs w:val="24"/>
        </w:rPr>
        <w:t>)</w:t>
      </w:r>
      <w:r w:rsidR="00746452">
        <w:rPr>
          <w:rFonts w:ascii="Times New Roman" w:eastAsia="Times New Roman" w:hAnsi="Times New Roman" w:cs="Times New Roman"/>
          <w:sz w:val="24"/>
          <w:szCs w:val="24"/>
        </w:rPr>
        <w:t xml:space="preserve"> l’articolo </w:t>
      </w:r>
      <w:bookmarkStart w:id="1" w:name="_Hlk165996003"/>
      <w:r w:rsidR="00746452">
        <w:rPr>
          <w:rFonts w:ascii="Times New Roman" w:eastAsia="Times New Roman" w:hAnsi="Times New Roman" w:cs="Times New Roman"/>
          <w:sz w:val="24"/>
          <w:szCs w:val="24"/>
        </w:rPr>
        <w:t>51-</w:t>
      </w:r>
      <w:r w:rsidR="00746452" w:rsidRPr="00746452">
        <w:rPr>
          <w:rFonts w:ascii="Times New Roman" w:eastAsia="Times New Roman" w:hAnsi="Times New Roman" w:cs="Times New Roman"/>
          <w:i/>
          <w:sz w:val="24"/>
          <w:szCs w:val="24"/>
        </w:rPr>
        <w:t>ter</w:t>
      </w:r>
      <w:r w:rsidR="00560E72">
        <w:rPr>
          <w:rFonts w:ascii="Times New Roman" w:eastAsia="Times New Roman" w:hAnsi="Times New Roman" w:cs="Times New Roman"/>
          <w:sz w:val="24"/>
          <w:szCs w:val="24"/>
        </w:rPr>
        <w:t xml:space="preserve"> </w:t>
      </w:r>
      <w:bookmarkEnd w:id="1"/>
      <w:r w:rsidR="00560E72">
        <w:rPr>
          <w:rFonts w:ascii="Times New Roman" w:eastAsia="Times New Roman" w:hAnsi="Times New Roman" w:cs="Times New Roman"/>
          <w:sz w:val="24"/>
          <w:szCs w:val="24"/>
        </w:rPr>
        <w:t>è sostituito dal seguente:</w:t>
      </w:r>
      <w:r w:rsidR="00D62296">
        <w:rPr>
          <w:rFonts w:ascii="Times New Roman" w:eastAsia="Times New Roman" w:hAnsi="Times New Roman" w:cs="Times New Roman"/>
          <w:sz w:val="24"/>
          <w:szCs w:val="24"/>
        </w:rPr>
        <w:t xml:space="preserve"> </w:t>
      </w:r>
    </w:p>
    <w:p w14:paraId="5C3C4CA5" w14:textId="77777777" w:rsidR="00A86ECE" w:rsidRDefault="00560E72" w:rsidP="00D62296">
      <w:pPr>
        <w:tabs>
          <w:tab w:val="left" w:pos="851"/>
        </w:tabs>
        <w:spacing w:after="0" w:line="240" w:lineRule="auto"/>
        <w:jc w:val="both"/>
        <w:rPr>
          <w:rFonts w:ascii="Times New Roman" w:eastAsia="Times New Roman" w:hAnsi="Times New Roman" w:cs="Times New Roman"/>
          <w:bCs/>
          <w:i/>
          <w:sz w:val="24"/>
          <w:szCs w:val="24"/>
        </w:rPr>
      </w:pPr>
      <w:r w:rsidRPr="00562BA5">
        <w:rPr>
          <w:rFonts w:ascii="Times New Roman" w:eastAsia="Times New Roman" w:hAnsi="Times New Roman" w:cs="Times New Roman"/>
          <w:bCs/>
          <w:sz w:val="24"/>
          <w:szCs w:val="24"/>
        </w:rPr>
        <w:t>«</w:t>
      </w:r>
      <w:r w:rsidR="00C64205">
        <w:rPr>
          <w:rFonts w:ascii="Times New Roman" w:eastAsia="Times New Roman" w:hAnsi="Times New Roman" w:cs="Times New Roman"/>
          <w:bCs/>
          <w:sz w:val="24"/>
          <w:szCs w:val="24"/>
        </w:rPr>
        <w:t xml:space="preserve">Art. </w:t>
      </w:r>
      <w:r w:rsidR="00C64205">
        <w:rPr>
          <w:rFonts w:ascii="Times New Roman" w:eastAsia="Times New Roman" w:hAnsi="Times New Roman" w:cs="Times New Roman"/>
          <w:sz w:val="24"/>
          <w:szCs w:val="24"/>
        </w:rPr>
        <w:t>51-</w:t>
      </w:r>
      <w:r w:rsidR="00C64205" w:rsidRPr="00746452">
        <w:rPr>
          <w:rFonts w:ascii="Times New Roman" w:eastAsia="Times New Roman" w:hAnsi="Times New Roman" w:cs="Times New Roman"/>
          <w:i/>
          <w:sz w:val="24"/>
          <w:szCs w:val="24"/>
        </w:rPr>
        <w:t>ter</w:t>
      </w:r>
      <w:r w:rsidR="00C64205">
        <w:rPr>
          <w:rFonts w:ascii="Times New Roman" w:eastAsia="Times New Roman" w:hAnsi="Times New Roman" w:cs="Times New Roman"/>
          <w:i/>
          <w:sz w:val="24"/>
          <w:szCs w:val="24"/>
        </w:rPr>
        <w:t>.</w:t>
      </w:r>
      <w:r w:rsidR="00C64205">
        <w:rPr>
          <w:rFonts w:ascii="Times New Roman" w:eastAsia="Times New Roman" w:hAnsi="Times New Roman" w:cs="Times New Roman"/>
          <w:sz w:val="24"/>
          <w:szCs w:val="24"/>
        </w:rPr>
        <w:t xml:space="preserve"> </w:t>
      </w:r>
      <w:r w:rsidRPr="00A86ECE">
        <w:rPr>
          <w:rFonts w:ascii="Times New Roman" w:eastAsia="Times New Roman" w:hAnsi="Times New Roman" w:cs="Times New Roman"/>
          <w:bCs/>
          <w:sz w:val="24"/>
          <w:szCs w:val="24"/>
        </w:rPr>
        <w:t>Bollini farmaceutici o identificativi univoci</w:t>
      </w:r>
    </w:p>
    <w:p w14:paraId="139C2887" w14:textId="651A3103" w:rsidR="00560E72" w:rsidRPr="00560E72" w:rsidRDefault="00560E72" w:rsidP="00D62296">
      <w:pPr>
        <w:tabs>
          <w:tab w:val="left" w:pos="851"/>
        </w:tabs>
        <w:spacing w:after="0" w:line="240" w:lineRule="auto"/>
        <w:jc w:val="both"/>
        <w:rPr>
          <w:rFonts w:ascii="Times New Roman" w:eastAsia="Times New Roman" w:hAnsi="Times New Roman" w:cs="Times New Roman"/>
          <w:sz w:val="24"/>
          <w:szCs w:val="24"/>
        </w:rPr>
      </w:pPr>
      <w:r w:rsidRPr="00560E72">
        <w:rPr>
          <w:rFonts w:ascii="Times New Roman" w:eastAsia="Times New Roman" w:hAnsi="Times New Roman" w:cs="Times New Roman"/>
          <w:sz w:val="24"/>
          <w:szCs w:val="24"/>
        </w:rPr>
        <w:t>1.</w:t>
      </w:r>
      <w:r w:rsidR="008A66D0">
        <w:rPr>
          <w:rFonts w:ascii="Times New Roman" w:eastAsia="Times New Roman" w:hAnsi="Times New Roman" w:cs="Times New Roman"/>
          <w:sz w:val="24"/>
          <w:szCs w:val="24"/>
        </w:rPr>
        <w:t xml:space="preserve"> </w:t>
      </w:r>
      <w:r w:rsidRPr="00560E72">
        <w:rPr>
          <w:rFonts w:ascii="Times New Roman" w:eastAsia="Times New Roman" w:hAnsi="Times New Roman" w:cs="Times New Roman"/>
          <w:sz w:val="24"/>
          <w:szCs w:val="24"/>
        </w:rPr>
        <w:t xml:space="preserve">I bollini farmaceutici, di seguito denominati </w:t>
      </w:r>
      <w:r w:rsidR="008A66D0">
        <w:rPr>
          <w:rFonts w:ascii="Times New Roman" w:eastAsia="Times New Roman" w:hAnsi="Times New Roman" w:cs="Times New Roman"/>
          <w:sz w:val="24"/>
          <w:szCs w:val="24"/>
        </w:rPr>
        <w:t>«</w:t>
      </w:r>
      <w:r w:rsidRPr="00560E72">
        <w:rPr>
          <w:rFonts w:ascii="Times New Roman" w:eastAsia="Times New Roman" w:hAnsi="Times New Roman" w:cs="Times New Roman"/>
          <w:sz w:val="24"/>
          <w:szCs w:val="24"/>
        </w:rPr>
        <w:t>bollini</w:t>
      </w:r>
      <w:r w:rsidR="008A66D0">
        <w:rPr>
          <w:rFonts w:ascii="Times New Roman" w:eastAsia="Times New Roman" w:hAnsi="Times New Roman" w:cs="Times New Roman"/>
          <w:sz w:val="24"/>
          <w:szCs w:val="24"/>
        </w:rPr>
        <w:t>»</w:t>
      </w:r>
      <w:r w:rsidR="008A66D0" w:rsidRPr="00560E72">
        <w:rPr>
          <w:rFonts w:ascii="Times New Roman" w:eastAsia="Times New Roman" w:hAnsi="Times New Roman" w:cs="Times New Roman"/>
          <w:sz w:val="24"/>
          <w:szCs w:val="24"/>
        </w:rPr>
        <w:t xml:space="preserve">, </w:t>
      </w:r>
      <w:r w:rsidRPr="00560E72">
        <w:rPr>
          <w:rFonts w:ascii="Times New Roman" w:eastAsia="Times New Roman" w:hAnsi="Times New Roman" w:cs="Times New Roman"/>
          <w:sz w:val="24"/>
          <w:szCs w:val="24"/>
        </w:rPr>
        <w:t>di cui all'</w:t>
      </w:r>
      <w:hyperlink r:id="rId16" w:tgtFrame="_blank" w:history="1">
        <w:r w:rsidRPr="00560E72">
          <w:rPr>
            <w:rFonts w:ascii="Times New Roman" w:eastAsia="Times New Roman" w:hAnsi="Times New Roman" w:cs="Times New Roman"/>
            <w:sz w:val="24"/>
            <w:szCs w:val="24"/>
          </w:rPr>
          <w:t>articolo 5-</w:t>
        </w:r>
        <w:r w:rsidRPr="00B1087C">
          <w:rPr>
            <w:rFonts w:ascii="Times New Roman" w:eastAsia="Times New Roman" w:hAnsi="Times New Roman" w:cs="Times New Roman"/>
            <w:i/>
            <w:sz w:val="24"/>
            <w:szCs w:val="24"/>
          </w:rPr>
          <w:t>bis</w:t>
        </w:r>
        <w:r w:rsidRPr="00560E72">
          <w:rPr>
            <w:rFonts w:ascii="Times New Roman" w:eastAsia="Times New Roman" w:hAnsi="Times New Roman" w:cs="Times New Roman"/>
            <w:sz w:val="24"/>
            <w:szCs w:val="24"/>
          </w:rPr>
          <w:t xml:space="preserve"> del decreto legislativo 30 dicembre 1992, n. 540</w:t>
        </w:r>
      </w:hyperlink>
      <w:r w:rsidRPr="00560E72">
        <w:rPr>
          <w:rFonts w:ascii="Times New Roman" w:eastAsia="Times New Roman" w:hAnsi="Times New Roman" w:cs="Times New Roman"/>
          <w:sz w:val="24"/>
          <w:szCs w:val="24"/>
        </w:rPr>
        <w:t>, e</w:t>
      </w:r>
      <w:r>
        <w:rPr>
          <w:rFonts w:ascii="Times New Roman" w:eastAsia="Times New Roman" w:hAnsi="Times New Roman" w:cs="Times New Roman"/>
          <w:sz w:val="24"/>
          <w:szCs w:val="24"/>
        </w:rPr>
        <w:t xml:space="preserve"> i bollini o gli identificativi univoci di cui</w:t>
      </w:r>
      <w:r w:rsidRPr="00560E72">
        <w:rPr>
          <w:rFonts w:ascii="Times New Roman" w:eastAsia="Times New Roman" w:hAnsi="Times New Roman" w:cs="Times New Roman"/>
          <w:sz w:val="24"/>
          <w:szCs w:val="24"/>
        </w:rPr>
        <w:t xml:space="preserve"> all'articolo 73, comma 1, lettera p-</w:t>
      </w:r>
      <w:r w:rsidRPr="00B1087C">
        <w:rPr>
          <w:rFonts w:ascii="Times New Roman" w:eastAsia="Times New Roman" w:hAnsi="Times New Roman" w:cs="Times New Roman"/>
          <w:i/>
          <w:sz w:val="24"/>
          <w:szCs w:val="24"/>
        </w:rPr>
        <w:t>bis</w:t>
      </w:r>
      <w:r w:rsidRPr="00560E72">
        <w:rPr>
          <w:rFonts w:ascii="Times New Roman" w:eastAsia="Times New Roman" w:hAnsi="Times New Roman" w:cs="Times New Roman"/>
          <w:sz w:val="24"/>
          <w:szCs w:val="24"/>
        </w:rPr>
        <w:t>), sono rimossi od occultati, completamente o parzialmente, solo se sono soddisfatte le seguenti condizioni:</w:t>
      </w:r>
    </w:p>
    <w:p w14:paraId="68CB7A6A" w14:textId="47A4B942" w:rsidR="00560E72" w:rsidRPr="00560E72" w:rsidRDefault="00560E72" w:rsidP="00B9463F">
      <w:pPr>
        <w:shd w:val="clear" w:color="auto" w:fill="FFFFFF"/>
        <w:spacing w:after="0" w:line="276" w:lineRule="auto"/>
        <w:ind w:left="142"/>
        <w:jc w:val="both"/>
        <w:rPr>
          <w:rFonts w:ascii="Times New Roman" w:eastAsia="Times New Roman" w:hAnsi="Times New Roman" w:cs="Times New Roman"/>
          <w:sz w:val="24"/>
          <w:szCs w:val="24"/>
        </w:rPr>
      </w:pPr>
      <w:r w:rsidRPr="00B9463F">
        <w:rPr>
          <w:rFonts w:ascii="Times New Roman" w:eastAsia="Times New Roman" w:hAnsi="Times New Roman" w:cs="Times New Roman"/>
          <w:i/>
          <w:iCs/>
          <w:sz w:val="24"/>
          <w:szCs w:val="24"/>
        </w:rPr>
        <w:t>a</w:t>
      </w:r>
      <w:r w:rsidRPr="00560E72">
        <w:rPr>
          <w:rFonts w:ascii="Times New Roman" w:eastAsia="Times New Roman" w:hAnsi="Times New Roman" w:cs="Times New Roman"/>
          <w:sz w:val="24"/>
          <w:szCs w:val="24"/>
        </w:rPr>
        <w:t>) il titolare dell'autorizzazione alla produzione verifica, prima di rimuovere od occultare completamente o parzialmente tali bollini</w:t>
      </w:r>
      <w:r>
        <w:rPr>
          <w:rFonts w:ascii="Times New Roman" w:eastAsia="Times New Roman" w:hAnsi="Times New Roman" w:cs="Times New Roman"/>
          <w:sz w:val="24"/>
          <w:szCs w:val="24"/>
        </w:rPr>
        <w:t xml:space="preserve"> o gli identificativi univoci</w:t>
      </w:r>
      <w:r w:rsidRPr="00560E72">
        <w:rPr>
          <w:rFonts w:ascii="Times New Roman" w:eastAsia="Times New Roman" w:hAnsi="Times New Roman" w:cs="Times New Roman"/>
          <w:sz w:val="24"/>
          <w:szCs w:val="24"/>
        </w:rPr>
        <w:t xml:space="preserve"> che il medicinale in questione è autentico e non è stato manomesso;</w:t>
      </w:r>
    </w:p>
    <w:p w14:paraId="61241743" w14:textId="1E50642C" w:rsidR="00560E72" w:rsidRPr="00560E72" w:rsidRDefault="00560E72" w:rsidP="00B9463F">
      <w:pPr>
        <w:shd w:val="clear" w:color="auto" w:fill="FFFFFF"/>
        <w:spacing w:after="0"/>
        <w:ind w:left="142"/>
        <w:jc w:val="both"/>
        <w:rPr>
          <w:rFonts w:ascii="Times New Roman" w:eastAsia="Times New Roman" w:hAnsi="Times New Roman" w:cs="Times New Roman"/>
          <w:sz w:val="24"/>
          <w:szCs w:val="24"/>
        </w:rPr>
      </w:pPr>
      <w:r w:rsidRPr="00B9463F">
        <w:rPr>
          <w:rFonts w:ascii="Times New Roman" w:eastAsia="Times New Roman" w:hAnsi="Times New Roman" w:cs="Times New Roman"/>
          <w:i/>
          <w:iCs/>
          <w:sz w:val="24"/>
          <w:szCs w:val="24"/>
        </w:rPr>
        <w:t>b</w:t>
      </w:r>
      <w:r w:rsidRPr="00560E72">
        <w:rPr>
          <w:rFonts w:ascii="Times New Roman" w:eastAsia="Times New Roman" w:hAnsi="Times New Roman" w:cs="Times New Roman"/>
          <w:sz w:val="24"/>
          <w:szCs w:val="24"/>
        </w:rPr>
        <w:t>) il titolare dell'autorizzazione alla produzione si conforma all'articolo 73, comma 1, lettera p-</w:t>
      </w:r>
      <w:r w:rsidRPr="00C64205">
        <w:rPr>
          <w:rFonts w:ascii="Times New Roman" w:eastAsia="Times New Roman" w:hAnsi="Times New Roman" w:cs="Times New Roman"/>
          <w:i/>
          <w:sz w:val="24"/>
          <w:szCs w:val="24"/>
        </w:rPr>
        <w:t>bis</w:t>
      </w:r>
      <w:r w:rsidRPr="00560E72">
        <w:rPr>
          <w:rFonts w:ascii="Times New Roman" w:eastAsia="Times New Roman" w:hAnsi="Times New Roman" w:cs="Times New Roman"/>
          <w:sz w:val="24"/>
          <w:szCs w:val="24"/>
        </w:rPr>
        <w:t xml:space="preserve">), sostituendo tali bollini </w:t>
      </w:r>
      <w:r>
        <w:rPr>
          <w:rFonts w:ascii="Times New Roman" w:eastAsia="Times New Roman" w:hAnsi="Times New Roman" w:cs="Times New Roman"/>
          <w:sz w:val="24"/>
          <w:szCs w:val="24"/>
        </w:rPr>
        <w:t xml:space="preserve">ovvero gli identificativi univoci </w:t>
      </w:r>
      <w:r w:rsidRPr="00560E72">
        <w:rPr>
          <w:rFonts w:ascii="Times New Roman" w:eastAsia="Times New Roman" w:hAnsi="Times New Roman" w:cs="Times New Roman"/>
          <w:sz w:val="24"/>
          <w:szCs w:val="24"/>
        </w:rPr>
        <w:t xml:space="preserve">con bollini equivalenti </w:t>
      </w:r>
      <w:r>
        <w:rPr>
          <w:rFonts w:ascii="Times New Roman" w:eastAsia="Times New Roman" w:hAnsi="Times New Roman" w:cs="Times New Roman"/>
          <w:sz w:val="24"/>
          <w:szCs w:val="24"/>
        </w:rPr>
        <w:t xml:space="preserve">ovvero con identificativi univoci equivalenti </w:t>
      </w:r>
      <w:r w:rsidRPr="00560E72">
        <w:rPr>
          <w:rFonts w:ascii="Times New Roman" w:eastAsia="Times New Roman" w:hAnsi="Times New Roman" w:cs="Times New Roman"/>
          <w:sz w:val="24"/>
          <w:szCs w:val="24"/>
        </w:rPr>
        <w:t xml:space="preserve">per la verifica dell'autenticità, dell'identificazione e per fornire la prova della manomissione del medicinale. Tale sostituzione è effettuata senza aprire il confezionamento primario quale definito all'articolo 1, comma 1, lettera </w:t>
      </w:r>
      <w:r w:rsidRPr="00B1087C">
        <w:rPr>
          <w:rFonts w:ascii="Times New Roman" w:eastAsia="Times New Roman" w:hAnsi="Times New Roman" w:cs="Times New Roman"/>
          <w:i/>
          <w:sz w:val="24"/>
          <w:szCs w:val="24"/>
        </w:rPr>
        <w:t>bb)</w:t>
      </w:r>
      <w:r w:rsidRPr="00560E72">
        <w:rPr>
          <w:rFonts w:ascii="Times New Roman" w:eastAsia="Times New Roman" w:hAnsi="Times New Roman" w:cs="Times New Roman"/>
          <w:sz w:val="24"/>
          <w:szCs w:val="24"/>
        </w:rPr>
        <w:t xml:space="preserve">. I bollini </w:t>
      </w:r>
      <w:r>
        <w:rPr>
          <w:rFonts w:ascii="Times New Roman" w:eastAsia="Times New Roman" w:hAnsi="Times New Roman" w:cs="Times New Roman"/>
          <w:sz w:val="24"/>
          <w:szCs w:val="24"/>
        </w:rPr>
        <w:t xml:space="preserve">ovvero gli identificativi univoci </w:t>
      </w:r>
      <w:r w:rsidRPr="00560E72">
        <w:rPr>
          <w:rFonts w:ascii="Times New Roman" w:eastAsia="Times New Roman" w:hAnsi="Times New Roman" w:cs="Times New Roman"/>
          <w:sz w:val="24"/>
          <w:szCs w:val="24"/>
        </w:rPr>
        <w:t>si considerano equivalenti se sono conformi ai requisiti stabiliti negli atti delegati adottati ai sensi dell'</w:t>
      </w:r>
      <w:hyperlink r:id="rId17" w:tgtFrame="_blank" w:history="1">
        <w:r w:rsidRPr="00560E72">
          <w:rPr>
            <w:rFonts w:ascii="Times New Roman" w:eastAsia="Times New Roman" w:hAnsi="Times New Roman" w:cs="Times New Roman"/>
            <w:sz w:val="24"/>
            <w:szCs w:val="24"/>
          </w:rPr>
          <w:t>articolo 54-</w:t>
        </w:r>
        <w:r w:rsidRPr="00B1087C">
          <w:rPr>
            <w:rFonts w:ascii="Times New Roman" w:eastAsia="Times New Roman" w:hAnsi="Times New Roman" w:cs="Times New Roman"/>
            <w:i/>
            <w:sz w:val="24"/>
            <w:szCs w:val="24"/>
          </w:rPr>
          <w:t>bis</w:t>
        </w:r>
        <w:r w:rsidRPr="00560E72">
          <w:rPr>
            <w:rFonts w:ascii="Times New Roman" w:eastAsia="Times New Roman" w:hAnsi="Times New Roman" w:cs="Times New Roman"/>
            <w:sz w:val="24"/>
            <w:szCs w:val="24"/>
          </w:rPr>
          <w:t>, paragrafo 2, della direttiva 2001/83/CE</w:t>
        </w:r>
      </w:hyperlink>
      <w:r w:rsidRPr="00560E72">
        <w:rPr>
          <w:rFonts w:ascii="Times New Roman" w:eastAsia="Times New Roman" w:hAnsi="Times New Roman" w:cs="Times New Roman"/>
          <w:sz w:val="24"/>
          <w:szCs w:val="24"/>
        </w:rPr>
        <w:t> e sono parimenti efficaci per consentire la verifica di autenticità e l'identificazione del medicinale, nonché per fornire la prova della manomissione del medicinale;</w:t>
      </w:r>
    </w:p>
    <w:p w14:paraId="409D4E9D" w14:textId="21B20183" w:rsidR="00560E72" w:rsidRPr="00560E72" w:rsidRDefault="00560E72" w:rsidP="00B9463F">
      <w:pPr>
        <w:shd w:val="clear" w:color="auto" w:fill="FFFFFF" w:themeFill="background1"/>
        <w:spacing w:after="0"/>
        <w:ind w:left="142"/>
        <w:jc w:val="both"/>
        <w:rPr>
          <w:rFonts w:ascii="Times New Roman" w:eastAsia="Times New Roman" w:hAnsi="Times New Roman" w:cs="Times New Roman"/>
          <w:sz w:val="24"/>
          <w:szCs w:val="24"/>
        </w:rPr>
      </w:pPr>
      <w:r w:rsidRPr="00B9463F">
        <w:rPr>
          <w:rFonts w:ascii="Times New Roman" w:eastAsia="Times New Roman" w:hAnsi="Times New Roman" w:cs="Times New Roman"/>
          <w:i/>
          <w:iCs/>
          <w:sz w:val="24"/>
          <w:szCs w:val="24"/>
        </w:rPr>
        <w:t>c</w:t>
      </w:r>
      <w:r w:rsidRPr="593145E9">
        <w:rPr>
          <w:rFonts w:ascii="Times New Roman" w:eastAsia="Times New Roman" w:hAnsi="Times New Roman" w:cs="Times New Roman"/>
          <w:sz w:val="24"/>
          <w:szCs w:val="24"/>
        </w:rPr>
        <w:t>) la sostituzione dei bollini ovvero degli identificativi univoci è effettuata in conformità alle norme di buona fabbricazione dei medicinali applicabili ed è soggetta alla supervisione dell'AIFA.</w:t>
      </w:r>
    </w:p>
    <w:p w14:paraId="77DA220B" w14:textId="5BE8BC3F" w:rsidR="00560E72" w:rsidRDefault="00560E72" w:rsidP="00110CB5">
      <w:pPr>
        <w:shd w:val="clear" w:color="auto" w:fill="FFFFFF"/>
        <w:spacing w:after="0"/>
        <w:jc w:val="both"/>
        <w:rPr>
          <w:rFonts w:ascii="Times New Roman" w:eastAsia="Times New Roman" w:hAnsi="Times New Roman" w:cs="Times New Roman"/>
          <w:sz w:val="24"/>
          <w:szCs w:val="24"/>
        </w:rPr>
      </w:pPr>
      <w:r w:rsidRPr="00560E72">
        <w:rPr>
          <w:rFonts w:ascii="Times New Roman" w:eastAsia="Times New Roman" w:hAnsi="Times New Roman" w:cs="Times New Roman"/>
          <w:sz w:val="24"/>
          <w:szCs w:val="24"/>
        </w:rPr>
        <w:t xml:space="preserve">2. Il titolare dell'autorizzazione alla produzione </w:t>
      </w:r>
      <w:r w:rsidR="004F6900">
        <w:rPr>
          <w:rFonts w:ascii="Times New Roman" w:eastAsia="Times New Roman" w:hAnsi="Times New Roman" w:cs="Times New Roman"/>
          <w:sz w:val="24"/>
          <w:szCs w:val="24"/>
        </w:rPr>
        <w:t>è</w:t>
      </w:r>
      <w:r w:rsidRPr="00560E72">
        <w:rPr>
          <w:rFonts w:ascii="Times New Roman" w:eastAsia="Times New Roman" w:hAnsi="Times New Roman" w:cs="Times New Roman"/>
          <w:sz w:val="24"/>
          <w:szCs w:val="24"/>
        </w:rPr>
        <w:t xml:space="preserve"> responsabile per eventuali danni nei casi e alle condizioni stabilite nella </w:t>
      </w:r>
      <w:hyperlink r:id="rId18" w:tgtFrame="_blank" w:history="1">
        <w:r w:rsidRPr="00560E72">
          <w:rPr>
            <w:rFonts w:ascii="Times New Roman" w:eastAsia="Times New Roman" w:hAnsi="Times New Roman" w:cs="Times New Roman"/>
            <w:sz w:val="24"/>
            <w:szCs w:val="24"/>
          </w:rPr>
          <w:t>direttiva 85/374/CEE</w:t>
        </w:r>
      </w:hyperlink>
      <w:r w:rsidRPr="00560E72">
        <w:rPr>
          <w:rFonts w:ascii="Times New Roman" w:eastAsia="Times New Roman" w:hAnsi="Times New Roman" w:cs="Times New Roman"/>
          <w:sz w:val="24"/>
          <w:szCs w:val="24"/>
        </w:rPr>
        <w:t>.</w:t>
      </w:r>
      <w:r w:rsidR="00C64205">
        <w:rPr>
          <w:rFonts w:ascii="Times New Roman" w:eastAsia="Times New Roman" w:hAnsi="Times New Roman" w:cs="Times New Roman"/>
          <w:sz w:val="24"/>
          <w:szCs w:val="24"/>
        </w:rPr>
        <w:t>»</w:t>
      </w:r>
      <w:r w:rsidR="00B1087C">
        <w:rPr>
          <w:rFonts w:ascii="Times New Roman" w:eastAsia="Times New Roman" w:hAnsi="Times New Roman" w:cs="Times New Roman"/>
          <w:sz w:val="24"/>
          <w:szCs w:val="24"/>
        </w:rPr>
        <w:t>;</w:t>
      </w:r>
    </w:p>
    <w:p w14:paraId="7FF3686A" w14:textId="606D76FB" w:rsidR="00A051B2" w:rsidRPr="00562BA5" w:rsidRDefault="00B1087C" w:rsidP="004F6900">
      <w:pPr>
        <w:tabs>
          <w:tab w:val="left" w:pos="851"/>
        </w:tabs>
        <w:spacing w:after="0" w:line="240" w:lineRule="auto"/>
        <w:jc w:val="both"/>
        <w:rPr>
          <w:rFonts w:ascii="Times New Roman" w:eastAsia="Times New Roman" w:hAnsi="Times New Roman" w:cs="Times New Roman"/>
          <w:sz w:val="24"/>
          <w:szCs w:val="24"/>
        </w:rPr>
      </w:pPr>
      <w:r w:rsidRPr="00B1087C">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sz w:val="24"/>
          <w:szCs w:val="24"/>
        </w:rPr>
        <w:t>all’articolo 52, comma 8, lettera b-</w:t>
      </w:r>
      <w:r w:rsidR="27394FC6" w:rsidRPr="00562BA5">
        <w:rPr>
          <w:rFonts w:ascii="Times New Roman" w:eastAsia="Times New Roman" w:hAnsi="Times New Roman" w:cs="Times New Roman"/>
          <w:i/>
          <w:iCs/>
          <w:sz w:val="24"/>
          <w:szCs w:val="24"/>
        </w:rPr>
        <w:t>bis</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 xml:space="preserve">dopo </w:t>
      </w:r>
      <w:r w:rsidR="27394FC6" w:rsidRPr="00562BA5">
        <w:rPr>
          <w:rFonts w:ascii="Times New Roman" w:eastAsia="Times New Roman" w:hAnsi="Times New Roman" w:cs="Times New Roman"/>
          <w:sz w:val="24"/>
          <w:szCs w:val="24"/>
        </w:rPr>
        <w:t xml:space="preserve">le parole </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i bollini</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sono aggiunte</w:t>
      </w:r>
      <w:r w:rsidR="27394FC6" w:rsidRPr="00562BA5">
        <w:rPr>
          <w:rFonts w:ascii="Times New Roman" w:eastAsia="Times New Roman" w:hAnsi="Times New Roman" w:cs="Times New Roman"/>
          <w:sz w:val="24"/>
          <w:szCs w:val="24"/>
        </w:rPr>
        <w:t xml:space="preserve"> le seguenti: </w:t>
      </w:r>
      <w:r w:rsidR="27394FC6" w:rsidRPr="00562BA5">
        <w:rPr>
          <w:rFonts w:ascii="Times New Roman" w:eastAsia="Times New Roman" w:hAnsi="Times New Roman" w:cs="Times New Roman"/>
          <w:bCs/>
          <w:sz w:val="24"/>
          <w:szCs w:val="24"/>
        </w:rPr>
        <w:t>«ovvero</w:t>
      </w:r>
      <w:r w:rsidR="27394FC6" w:rsidRPr="00562BA5">
        <w:rPr>
          <w:rFonts w:ascii="Times New Roman" w:eastAsia="Times New Roman" w:hAnsi="Times New Roman" w:cs="Times New Roman"/>
          <w:sz w:val="24"/>
          <w:szCs w:val="24"/>
        </w:rPr>
        <w:t xml:space="preserve"> gli identificativi univoci</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 </w:t>
      </w:r>
    </w:p>
    <w:p w14:paraId="7FF4E854" w14:textId="7A7DF7E1" w:rsidR="00A051B2" w:rsidRPr="00562BA5" w:rsidRDefault="00B1087C" w:rsidP="004F6900">
      <w:pPr>
        <w:tabs>
          <w:tab w:val="left" w:pos="851"/>
        </w:tabs>
        <w:spacing w:after="0" w:line="240" w:lineRule="auto"/>
        <w:ind w:left="567" w:hanging="567"/>
        <w:jc w:val="both"/>
        <w:rPr>
          <w:rFonts w:ascii="Times New Roman" w:eastAsia="Times New Roman" w:hAnsi="Times New Roman" w:cs="Times New Roman"/>
          <w:sz w:val="24"/>
          <w:szCs w:val="24"/>
        </w:rPr>
      </w:pPr>
      <w:r w:rsidRPr="00C64205">
        <w:rPr>
          <w:rFonts w:ascii="Times New Roman" w:eastAsia="Times New Roman" w:hAnsi="Times New Roman" w:cs="Times New Roman"/>
          <w:i/>
          <w:sz w:val="24"/>
          <w:szCs w:val="24"/>
        </w:rPr>
        <w:t>c</w:t>
      </w:r>
      <w:r w:rsidR="27394FC6" w:rsidRPr="00C64205">
        <w:rPr>
          <w:rFonts w:ascii="Times New Roman" w:eastAsia="Times New Roman" w:hAnsi="Times New Roman" w:cs="Times New Roman"/>
          <w:i/>
          <w:sz w:val="24"/>
          <w:szCs w:val="24"/>
        </w:rPr>
        <w:t>)</w:t>
      </w:r>
      <w:r w:rsidR="27394FC6" w:rsidRPr="00562BA5">
        <w:rPr>
          <w:rFonts w:ascii="Times New Roman" w:eastAsia="Times New Roman" w:hAnsi="Times New Roman" w:cs="Times New Roman"/>
          <w:sz w:val="24"/>
          <w:szCs w:val="24"/>
        </w:rPr>
        <w:t xml:space="preserve"> all’articolo 73:</w:t>
      </w:r>
    </w:p>
    <w:p w14:paraId="319E7770" w14:textId="5CDDCFE3" w:rsidR="00A051B2" w:rsidRPr="00562BA5" w:rsidRDefault="27394FC6" w:rsidP="003C3012">
      <w:pPr>
        <w:tabs>
          <w:tab w:val="left" w:pos="851"/>
        </w:tabs>
        <w:spacing w:after="0" w:line="240" w:lineRule="auto"/>
        <w:ind w:left="284"/>
        <w:jc w:val="both"/>
        <w:rPr>
          <w:rFonts w:ascii="Times New Roman" w:eastAsia="Times New Roman" w:hAnsi="Times New Roman" w:cs="Times New Roman"/>
          <w:sz w:val="24"/>
          <w:szCs w:val="24"/>
        </w:rPr>
      </w:pPr>
      <w:r w:rsidRPr="00562BA5">
        <w:rPr>
          <w:rFonts w:ascii="Times New Roman" w:eastAsia="Times New Roman" w:hAnsi="Times New Roman" w:cs="Times New Roman"/>
          <w:sz w:val="24"/>
          <w:szCs w:val="24"/>
        </w:rPr>
        <w:t xml:space="preserve">1) </w:t>
      </w:r>
      <w:r w:rsidR="00B634E4">
        <w:rPr>
          <w:rFonts w:ascii="Times New Roman" w:eastAsia="Times New Roman" w:hAnsi="Times New Roman" w:cs="Times New Roman"/>
          <w:sz w:val="24"/>
          <w:szCs w:val="24"/>
        </w:rPr>
        <w:t xml:space="preserve">al </w:t>
      </w:r>
      <w:r w:rsidRPr="00562BA5">
        <w:rPr>
          <w:rFonts w:ascii="Times New Roman" w:eastAsia="Times New Roman" w:hAnsi="Times New Roman" w:cs="Times New Roman"/>
          <w:sz w:val="24"/>
          <w:szCs w:val="24"/>
        </w:rPr>
        <w:t>comma 1, lettera p-</w:t>
      </w:r>
      <w:r w:rsidRPr="00562BA5">
        <w:rPr>
          <w:rFonts w:ascii="Times New Roman" w:eastAsia="Times New Roman" w:hAnsi="Times New Roman" w:cs="Times New Roman"/>
          <w:i/>
          <w:iCs/>
          <w:sz w:val="24"/>
          <w:szCs w:val="24"/>
        </w:rPr>
        <w:t>bis</w:t>
      </w:r>
      <w:r w:rsidRPr="00562BA5">
        <w:rPr>
          <w:rFonts w:ascii="Times New Roman" w:eastAsia="Times New Roman" w:hAnsi="Times New Roman" w:cs="Times New Roman"/>
          <w:sz w:val="24"/>
          <w:szCs w:val="24"/>
        </w:rPr>
        <w:t xml:space="preserve">), dopo la parola </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bollini</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inserite</w:t>
      </w:r>
      <w:r w:rsidRPr="00562BA5">
        <w:rPr>
          <w:rFonts w:ascii="Times New Roman" w:eastAsia="Times New Roman" w:hAnsi="Times New Roman" w:cs="Times New Roman"/>
          <w:sz w:val="24"/>
          <w:szCs w:val="24"/>
        </w:rPr>
        <w:t xml:space="preserve"> le seguenti: </w:t>
      </w:r>
      <w:r w:rsidRPr="00562BA5">
        <w:rPr>
          <w:rFonts w:ascii="Times New Roman" w:eastAsia="Times New Roman" w:hAnsi="Times New Roman" w:cs="Times New Roman"/>
          <w:bCs/>
          <w:sz w:val="24"/>
          <w:szCs w:val="24"/>
        </w:rPr>
        <w:t>«ovvero</w:t>
      </w:r>
      <w:r w:rsidRPr="00562BA5">
        <w:rPr>
          <w:rFonts w:ascii="Times New Roman" w:eastAsia="Times New Roman" w:hAnsi="Times New Roman" w:cs="Times New Roman"/>
          <w:sz w:val="24"/>
          <w:szCs w:val="24"/>
        </w:rPr>
        <w:t xml:space="preserve"> identificativi univoci</w:t>
      </w:r>
      <w:r w:rsidRPr="00562BA5">
        <w:rPr>
          <w:rFonts w:ascii="Times New Roman" w:eastAsia="Times New Roman" w:hAnsi="Times New Roman" w:cs="Times New Roman"/>
          <w:bCs/>
          <w:sz w:val="24"/>
          <w:szCs w:val="24"/>
        </w:rPr>
        <w:t xml:space="preserve"> di cui al regolamento delegato (UE) 2016/161»</w:t>
      </w:r>
      <w:r w:rsidRPr="00562BA5">
        <w:rPr>
          <w:rFonts w:ascii="Times New Roman" w:eastAsia="Times New Roman" w:hAnsi="Times New Roman" w:cs="Times New Roman"/>
          <w:sz w:val="24"/>
          <w:szCs w:val="24"/>
        </w:rPr>
        <w:t>; </w:t>
      </w:r>
    </w:p>
    <w:p w14:paraId="7720B623" w14:textId="447D1FEA" w:rsidR="00073FBB" w:rsidRDefault="27394FC6" w:rsidP="003C3012">
      <w:pPr>
        <w:tabs>
          <w:tab w:val="left" w:pos="851"/>
        </w:tabs>
        <w:spacing w:after="0" w:line="240" w:lineRule="auto"/>
        <w:ind w:left="284"/>
        <w:jc w:val="both"/>
        <w:rPr>
          <w:rFonts w:ascii="Times New Roman" w:eastAsia="Times New Roman" w:hAnsi="Times New Roman" w:cs="Times New Roman"/>
          <w:bCs/>
          <w:sz w:val="24"/>
          <w:szCs w:val="24"/>
        </w:rPr>
      </w:pPr>
      <w:r w:rsidRPr="00562BA5">
        <w:rPr>
          <w:rFonts w:ascii="Times New Roman" w:eastAsia="Times New Roman" w:hAnsi="Times New Roman" w:cs="Times New Roman"/>
          <w:sz w:val="24"/>
          <w:szCs w:val="24"/>
        </w:rPr>
        <w:t xml:space="preserve">2) </w:t>
      </w:r>
      <w:r w:rsidR="00B634E4">
        <w:rPr>
          <w:rFonts w:ascii="Times New Roman" w:eastAsia="Times New Roman" w:hAnsi="Times New Roman" w:cs="Times New Roman"/>
          <w:sz w:val="24"/>
          <w:szCs w:val="24"/>
        </w:rPr>
        <w:t xml:space="preserve">al </w:t>
      </w:r>
      <w:r w:rsidRPr="00562BA5">
        <w:rPr>
          <w:rFonts w:ascii="Times New Roman" w:eastAsia="Times New Roman" w:hAnsi="Times New Roman" w:cs="Times New Roman"/>
          <w:sz w:val="24"/>
          <w:szCs w:val="24"/>
        </w:rPr>
        <w:t xml:space="preserve">comma 3, </w:t>
      </w:r>
      <w:r w:rsidR="00A36ABA">
        <w:rPr>
          <w:rFonts w:ascii="Times New Roman" w:eastAsia="Times New Roman" w:hAnsi="Times New Roman" w:cs="Times New Roman"/>
          <w:sz w:val="24"/>
          <w:szCs w:val="24"/>
        </w:rPr>
        <w:t xml:space="preserve">secondo periodo, </w:t>
      </w:r>
      <w:r w:rsidRPr="00562BA5">
        <w:rPr>
          <w:rFonts w:ascii="Times New Roman" w:eastAsia="Times New Roman" w:hAnsi="Times New Roman" w:cs="Times New Roman"/>
          <w:bCs/>
          <w:sz w:val="24"/>
          <w:szCs w:val="24"/>
        </w:rPr>
        <w:t>dopo</w:t>
      </w:r>
      <w:r w:rsidRPr="00562BA5">
        <w:rPr>
          <w:rFonts w:ascii="Times New Roman" w:eastAsia="Times New Roman" w:hAnsi="Times New Roman" w:cs="Times New Roman"/>
          <w:sz w:val="24"/>
          <w:szCs w:val="24"/>
        </w:rPr>
        <w:t xml:space="preserve"> le parole </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la bollinatura</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inserite</w:t>
      </w:r>
      <w:r w:rsidRPr="00562BA5">
        <w:rPr>
          <w:rFonts w:ascii="Times New Roman" w:eastAsia="Times New Roman" w:hAnsi="Times New Roman" w:cs="Times New Roman"/>
          <w:bCs/>
          <w:sz w:val="24"/>
          <w:szCs w:val="24"/>
        </w:rPr>
        <w:t xml:space="preserve"> le seguenti:</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w:t>
      </w:r>
      <w:r w:rsidR="00073FBB">
        <w:rPr>
          <w:rFonts w:ascii="Times New Roman" w:eastAsia="Times New Roman" w:hAnsi="Times New Roman" w:cs="Times New Roman"/>
          <w:bCs/>
          <w:sz w:val="24"/>
          <w:szCs w:val="24"/>
        </w:rPr>
        <w:t xml:space="preserve"> </w:t>
      </w:r>
      <w:r w:rsidRPr="00562BA5">
        <w:rPr>
          <w:rFonts w:ascii="Times New Roman" w:eastAsia="Times New Roman" w:hAnsi="Times New Roman" w:cs="Times New Roman"/>
          <w:bCs/>
          <w:sz w:val="24"/>
          <w:szCs w:val="24"/>
        </w:rPr>
        <w:t>l’apposizione dell’identificavo univoco di cui al regolamento delegato (UE) 2016/161,»</w:t>
      </w:r>
      <w:r w:rsidR="00073FBB">
        <w:rPr>
          <w:rFonts w:ascii="Times New Roman" w:eastAsia="Times New Roman" w:hAnsi="Times New Roman" w:cs="Times New Roman"/>
          <w:bCs/>
          <w:sz w:val="24"/>
          <w:szCs w:val="24"/>
        </w:rPr>
        <w:t>;</w:t>
      </w:r>
    </w:p>
    <w:p w14:paraId="113C5F82" w14:textId="0F3E35CB" w:rsidR="00A051B2" w:rsidRPr="00562BA5" w:rsidRDefault="00073FBB" w:rsidP="003C3012">
      <w:pPr>
        <w:tabs>
          <w:tab w:val="left" w:pos="851"/>
        </w:tabs>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27394FC6" w:rsidRPr="00562B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 comma 3, terzo periodo, </w:t>
      </w:r>
      <w:r w:rsidR="27394FC6" w:rsidRPr="00562BA5">
        <w:rPr>
          <w:rFonts w:ascii="Times New Roman" w:eastAsia="Times New Roman" w:hAnsi="Times New Roman" w:cs="Times New Roman"/>
          <w:bCs/>
          <w:sz w:val="24"/>
          <w:szCs w:val="24"/>
        </w:rPr>
        <w:t>dopo</w:t>
      </w:r>
      <w:r w:rsidR="27394FC6" w:rsidRPr="00562BA5">
        <w:rPr>
          <w:rFonts w:ascii="Times New Roman" w:eastAsia="Times New Roman" w:hAnsi="Times New Roman" w:cs="Times New Roman"/>
          <w:sz w:val="24"/>
          <w:szCs w:val="24"/>
        </w:rPr>
        <w:t xml:space="preserve"> le parole </w:t>
      </w:r>
      <w:r w:rsidR="27394FC6" w:rsidRPr="00562BA5">
        <w:rPr>
          <w:rFonts w:ascii="Times New Roman" w:eastAsia="Times New Roman" w:hAnsi="Times New Roman" w:cs="Times New Roman"/>
          <w:bCs/>
          <w:sz w:val="24"/>
          <w:szCs w:val="24"/>
        </w:rPr>
        <w:t>«20 novembre 2001»</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inserite</w:t>
      </w:r>
      <w:r w:rsidR="27394FC6" w:rsidRPr="00562BA5">
        <w:rPr>
          <w:rFonts w:ascii="Times New Roman" w:eastAsia="Times New Roman" w:hAnsi="Times New Roman" w:cs="Times New Roman"/>
          <w:bCs/>
          <w:sz w:val="24"/>
          <w:szCs w:val="24"/>
        </w:rPr>
        <w:t xml:space="preserve"> le </w:t>
      </w:r>
      <w:r w:rsidR="27394FC6" w:rsidRPr="00562BA5">
        <w:rPr>
          <w:rFonts w:ascii="Times New Roman" w:eastAsia="Times New Roman" w:hAnsi="Times New Roman" w:cs="Times New Roman"/>
          <w:sz w:val="24"/>
          <w:szCs w:val="24"/>
        </w:rPr>
        <w:t xml:space="preserve">seguenti: </w:t>
      </w:r>
      <w:r w:rsidR="008F22FD">
        <w:rPr>
          <w:rFonts w:ascii="Times New Roman" w:eastAsia="Times New Roman" w:hAnsi="Times New Roman" w:cs="Times New Roman"/>
          <w:sz w:val="24"/>
          <w:szCs w:val="24"/>
        </w:rPr>
        <w:t>«</w:t>
      </w:r>
      <w:r w:rsidR="008F22FD" w:rsidRPr="00562BA5">
        <w:rPr>
          <w:rFonts w:ascii="Times New Roman" w:eastAsia="Times New Roman" w:hAnsi="Times New Roman" w:cs="Times New Roman"/>
          <w:bCs/>
          <w:sz w:val="24"/>
          <w:szCs w:val="24"/>
        </w:rPr>
        <w:t>,</w:t>
      </w:r>
      <w:r w:rsidR="008F22FD">
        <w:rPr>
          <w:rFonts w:ascii="Times New Roman" w:eastAsia="Times New Roman" w:hAnsi="Times New Roman" w:cs="Times New Roman"/>
          <w:bCs/>
          <w:sz w:val="24"/>
          <w:szCs w:val="24"/>
        </w:rPr>
        <w:t xml:space="preserve"> </w:t>
      </w:r>
      <w:r w:rsidR="27394FC6" w:rsidRPr="00562BA5">
        <w:rPr>
          <w:rFonts w:ascii="Times New Roman" w:eastAsia="Times New Roman" w:hAnsi="Times New Roman" w:cs="Times New Roman"/>
          <w:bCs/>
          <w:sz w:val="24"/>
          <w:szCs w:val="24"/>
        </w:rPr>
        <w:t xml:space="preserve">ovvero </w:t>
      </w:r>
      <w:r w:rsidR="27394FC6" w:rsidRPr="00562BA5">
        <w:rPr>
          <w:rFonts w:ascii="Times New Roman" w:eastAsia="Times New Roman" w:hAnsi="Times New Roman" w:cs="Times New Roman"/>
          <w:sz w:val="24"/>
          <w:szCs w:val="24"/>
        </w:rPr>
        <w:t xml:space="preserve">dell’identificativo univoco </w:t>
      </w:r>
      <w:r w:rsidR="27394FC6" w:rsidRPr="00562BA5">
        <w:rPr>
          <w:rFonts w:ascii="Times New Roman" w:eastAsia="Times New Roman" w:hAnsi="Times New Roman" w:cs="Times New Roman"/>
          <w:bCs/>
          <w:sz w:val="24"/>
          <w:szCs w:val="24"/>
        </w:rPr>
        <w:t>di cui al regolamento delegato (UE) 2016/161»</w:t>
      </w:r>
      <w:r w:rsidR="27394FC6" w:rsidRPr="00562BA5">
        <w:rPr>
          <w:rFonts w:ascii="Times New Roman" w:eastAsia="Times New Roman" w:hAnsi="Times New Roman" w:cs="Times New Roman"/>
          <w:sz w:val="24"/>
          <w:szCs w:val="24"/>
        </w:rPr>
        <w:t>;  </w:t>
      </w:r>
    </w:p>
    <w:p w14:paraId="3C58D984" w14:textId="6169E44A" w:rsidR="00A051B2" w:rsidRPr="00562BA5" w:rsidRDefault="00B1087C" w:rsidP="004F6900">
      <w:pPr>
        <w:tabs>
          <w:tab w:val="left" w:pos="851"/>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d</w:t>
      </w:r>
      <w:r w:rsidR="27394FC6" w:rsidRPr="00562BA5">
        <w:rPr>
          <w:rFonts w:ascii="Times New Roman" w:eastAsia="Times New Roman" w:hAnsi="Times New Roman" w:cs="Times New Roman"/>
          <w:i/>
          <w:iCs/>
          <w:sz w:val="24"/>
          <w:szCs w:val="24"/>
        </w:rPr>
        <w:t>)</w:t>
      </w:r>
      <w:r w:rsidR="27394FC6" w:rsidRPr="00562BA5">
        <w:rPr>
          <w:rFonts w:ascii="Times New Roman" w:eastAsia="Times New Roman" w:hAnsi="Times New Roman" w:cs="Times New Roman"/>
          <w:sz w:val="24"/>
          <w:szCs w:val="24"/>
        </w:rPr>
        <w:t xml:space="preserve"> all’articolo 73-</w:t>
      </w:r>
      <w:r w:rsidR="27394FC6" w:rsidRPr="00096F59">
        <w:rPr>
          <w:rFonts w:ascii="Times New Roman" w:eastAsia="Times New Roman" w:hAnsi="Times New Roman" w:cs="Times New Roman"/>
          <w:i/>
          <w:iCs/>
          <w:sz w:val="24"/>
          <w:szCs w:val="24"/>
        </w:rPr>
        <w:t>bis</w:t>
      </w:r>
      <w:r w:rsidR="27394FC6" w:rsidRPr="00562BA5">
        <w:rPr>
          <w:rFonts w:ascii="Times New Roman" w:eastAsia="Times New Roman" w:hAnsi="Times New Roman" w:cs="Times New Roman"/>
          <w:sz w:val="24"/>
          <w:szCs w:val="24"/>
        </w:rPr>
        <w:t>:</w:t>
      </w:r>
    </w:p>
    <w:p w14:paraId="25078D9D" w14:textId="0D07D19B" w:rsidR="00A051B2" w:rsidRPr="00562BA5" w:rsidRDefault="27394FC6" w:rsidP="002E610E">
      <w:pPr>
        <w:tabs>
          <w:tab w:val="left" w:pos="851"/>
        </w:tabs>
        <w:spacing w:after="0" w:line="240" w:lineRule="auto"/>
        <w:ind w:left="284"/>
        <w:jc w:val="both"/>
        <w:rPr>
          <w:rFonts w:ascii="Times New Roman" w:eastAsia="Times New Roman" w:hAnsi="Times New Roman" w:cs="Times New Roman"/>
          <w:sz w:val="24"/>
          <w:szCs w:val="24"/>
        </w:rPr>
      </w:pPr>
      <w:r w:rsidRPr="00562BA5">
        <w:rPr>
          <w:rFonts w:ascii="Times New Roman" w:eastAsia="Times New Roman" w:hAnsi="Times New Roman" w:cs="Times New Roman"/>
          <w:sz w:val="24"/>
          <w:szCs w:val="24"/>
        </w:rPr>
        <w:t xml:space="preserve">1) alla rubrica, dopo la parola </w:t>
      </w:r>
      <w:bookmarkStart w:id="2" w:name="_Hlk161325062"/>
      <w:r w:rsidRPr="00562BA5">
        <w:rPr>
          <w:rFonts w:ascii="Times New Roman" w:eastAsia="Times New Roman" w:hAnsi="Times New Roman" w:cs="Times New Roman"/>
          <w:bCs/>
          <w:sz w:val="24"/>
          <w:szCs w:val="24"/>
        </w:rPr>
        <w:t>«</w:t>
      </w:r>
      <w:bookmarkEnd w:id="2"/>
      <w:r w:rsidRPr="00562BA5">
        <w:rPr>
          <w:rFonts w:ascii="Times New Roman" w:eastAsia="Times New Roman" w:hAnsi="Times New Roman" w:cs="Times New Roman"/>
          <w:sz w:val="24"/>
          <w:szCs w:val="24"/>
        </w:rPr>
        <w:t>bollinatura</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inserite</w:t>
      </w:r>
      <w:r w:rsidRPr="00562BA5">
        <w:rPr>
          <w:rFonts w:ascii="Times New Roman" w:eastAsia="Times New Roman" w:hAnsi="Times New Roman" w:cs="Times New Roman"/>
          <w:sz w:val="24"/>
          <w:szCs w:val="24"/>
        </w:rPr>
        <w:t xml:space="preserve"> le seguenti: </w:t>
      </w:r>
      <w:r w:rsidR="00562BA5"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bCs/>
          <w:sz w:val="24"/>
          <w:szCs w:val="24"/>
        </w:rPr>
        <w:t>ovvero all’</w:t>
      </w:r>
      <w:r w:rsidRPr="00562BA5">
        <w:rPr>
          <w:rFonts w:ascii="Times New Roman" w:eastAsia="Times New Roman" w:hAnsi="Times New Roman" w:cs="Times New Roman"/>
          <w:sz w:val="24"/>
          <w:szCs w:val="24"/>
        </w:rPr>
        <w:t xml:space="preserve">apposizione dell’identificativo univoco </w:t>
      </w:r>
      <w:r w:rsidRPr="00562BA5">
        <w:rPr>
          <w:rFonts w:ascii="Times New Roman" w:eastAsia="Times New Roman" w:hAnsi="Times New Roman" w:cs="Times New Roman"/>
          <w:bCs/>
          <w:sz w:val="24"/>
          <w:szCs w:val="24"/>
        </w:rPr>
        <w:t>di cui al regolamento delegato (UE) 2016/161»</w:t>
      </w:r>
      <w:r w:rsidRPr="00562BA5">
        <w:rPr>
          <w:rFonts w:ascii="Times New Roman" w:eastAsia="Times New Roman" w:hAnsi="Times New Roman" w:cs="Times New Roman"/>
          <w:sz w:val="24"/>
          <w:szCs w:val="24"/>
        </w:rPr>
        <w:t>; </w:t>
      </w:r>
    </w:p>
    <w:p w14:paraId="620F668B" w14:textId="60A261CB" w:rsidR="00A051B2" w:rsidRPr="00562BA5" w:rsidRDefault="27394FC6" w:rsidP="002E610E">
      <w:pPr>
        <w:tabs>
          <w:tab w:val="left" w:pos="851"/>
        </w:tabs>
        <w:spacing w:after="0" w:line="240" w:lineRule="auto"/>
        <w:ind w:left="284"/>
        <w:jc w:val="both"/>
        <w:rPr>
          <w:rFonts w:ascii="Times New Roman" w:eastAsia="Times New Roman" w:hAnsi="Times New Roman" w:cs="Times New Roman"/>
          <w:sz w:val="24"/>
          <w:szCs w:val="24"/>
        </w:rPr>
      </w:pPr>
      <w:r w:rsidRPr="00562BA5">
        <w:rPr>
          <w:rFonts w:ascii="Times New Roman" w:eastAsia="Times New Roman" w:hAnsi="Times New Roman" w:cs="Times New Roman"/>
          <w:sz w:val="24"/>
          <w:szCs w:val="24"/>
        </w:rPr>
        <w:t xml:space="preserve">2) </w:t>
      </w:r>
      <w:r w:rsidRPr="00562BA5">
        <w:rPr>
          <w:rFonts w:ascii="Times New Roman" w:eastAsia="Times New Roman" w:hAnsi="Times New Roman" w:cs="Times New Roman"/>
          <w:bCs/>
          <w:sz w:val="24"/>
          <w:szCs w:val="24"/>
        </w:rPr>
        <w:t>ai commi 1 e 2,</w:t>
      </w:r>
      <w:r w:rsidRPr="00562BA5">
        <w:rPr>
          <w:rFonts w:ascii="Times New Roman" w:eastAsia="Times New Roman" w:hAnsi="Times New Roman" w:cs="Times New Roman"/>
          <w:sz w:val="24"/>
          <w:szCs w:val="24"/>
        </w:rPr>
        <w:t xml:space="preserve"> dopo le parole </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i bollini</w:t>
      </w:r>
      <w:r w:rsidRPr="00562BA5">
        <w:rPr>
          <w:rFonts w:ascii="Times New Roman" w:eastAsia="Times New Roman" w:hAnsi="Times New Roman" w:cs="Times New Roman"/>
          <w:bCs/>
          <w:sz w:val="24"/>
          <w:szCs w:val="24"/>
        </w:rPr>
        <w:t xml:space="preserve">» </w:t>
      </w:r>
      <w:r w:rsidRPr="00562BA5">
        <w:rPr>
          <w:rFonts w:ascii="Times New Roman" w:eastAsia="Times New Roman" w:hAnsi="Times New Roman" w:cs="Times New Roman"/>
          <w:sz w:val="24"/>
          <w:szCs w:val="24"/>
        </w:rPr>
        <w:t xml:space="preserve">sono </w:t>
      </w:r>
      <w:r w:rsidR="00A36ABA">
        <w:rPr>
          <w:rFonts w:ascii="Times New Roman" w:eastAsia="Times New Roman" w:hAnsi="Times New Roman" w:cs="Times New Roman"/>
          <w:sz w:val="24"/>
          <w:szCs w:val="24"/>
        </w:rPr>
        <w:t>inserite</w:t>
      </w:r>
      <w:r w:rsidRPr="00562BA5">
        <w:rPr>
          <w:rFonts w:ascii="Times New Roman" w:eastAsia="Times New Roman" w:hAnsi="Times New Roman" w:cs="Times New Roman"/>
          <w:sz w:val="24"/>
          <w:szCs w:val="24"/>
        </w:rPr>
        <w:t xml:space="preserve"> le seguenti: </w:t>
      </w:r>
      <w:r w:rsidRPr="00562BA5">
        <w:rPr>
          <w:rFonts w:ascii="Times New Roman" w:eastAsia="Times New Roman" w:hAnsi="Times New Roman" w:cs="Times New Roman"/>
          <w:bCs/>
          <w:sz w:val="24"/>
          <w:szCs w:val="24"/>
        </w:rPr>
        <w:t>«ovvero gli identificativi univoci»</w:t>
      </w:r>
      <w:r w:rsidRPr="00562BA5">
        <w:rPr>
          <w:rFonts w:ascii="Times New Roman" w:eastAsia="Times New Roman" w:hAnsi="Times New Roman" w:cs="Times New Roman"/>
          <w:sz w:val="24"/>
          <w:szCs w:val="24"/>
        </w:rPr>
        <w:t xml:space="preserve">; </w:t>
      </w:r>
    </w:p>
    <w:p w14:paraId="4E99415A" w14:textId="77777777" w:rsidR="00B634E4" w:rsidRDefault="00B1087C" w:rsidP="004F690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e</w:t>
      </w:r>
      <w:r w:rsidR="27394FC6" w:rsidRPr="00562BA5">
        <w:rPr>
          <w:rFonts w:ascii="Times New Roman" w:eastAsia="Times New Roman" w:hAnsi="Times New Roman" w:cs="Times New Roman"/>
          <w:i/>
          <w:iCs/>
          <w:sz w:val="24"/>
          <w:szCs w:val="24"/>
        </w:rPr>
        <w:t>)</w:t>
      </w:r>
      <w:r w:rsidR="27394FC6" w:rsidRPr="00562BA5">
        <w:rPr>
          <w:rFonts w:ascii="Times New Roman" w:eastAsia="Times New Roman" w:hAnsi="Times New Roman" w:cs="Times New Roman"/>
          <w:sz w:val="24"/>
          <w:szCs w:val="24"/>
        </w:rPr>
        <w:t xml:space="preserve"> all’articolo 96, dopo il comma 4, è aggiunto</w:t>
      </w:r>
      <w:r w:rsidR="006C63D6">
        <w:rPr>
          <w:rFonts w:ascii="Times New Roman" w:eastAsia="Times New Roman" w:hAnsi="Times New Roman" w:cs="Times New Roman"/>
          <w:sz w:val="24"/>
          <w:szCs w:val="24"/>
        </w:rPr>
        <w:t>, in fine,</w:t>
      </w:r>
      <w:r w:rsidR="27394FC6" w:rsidRPr="00562BA5">
        <w:rPr>
          <w:rFonts w:ascii="Times New Roman" w:eastAsia="Times New Roman" w:hAnsi="Times New Roman" w:cs="Times New Roman"/>
          <w:sz w:val="24"/>
          <w:szCs w:val="24"/>
        </w:rPr>
        <w:t xml:space="preserve"> il seguente: </w:t>
      </w:r>
    </w:p>
    <w:p w14:paraId="06D1D7D7" w14:textId="7A24EDCF" w:rsidR="00A051B2" w:rsidRPr="00562BA5" w:rsidRDefault="27394FC6" w:rsidP="004F6900">
      <w:pPr>
        <w:tabs>
          <w:tab w:val="left" w:pos="851"/>
        </w:tabs>
        <w:spacing w:after="0" w:line="240" w:lineRule="auto"/>
        <w:jc w:val="both"/>
        <w:rPr>
          <w:rFonts w:ascii="Times New Roman" w:eastAsia="Times New Roman" w:hAnsi="Times New Roman" w:cs="Times New Roman"/>
          <w:sz w:val="24"/>
          <w:szCs w:val="24"/>
        </w:rPr>
      </w:pP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4-</w:t>
      </w:r>
      <w:r w:rsidRPr="00562BA5">
        <w:rPr>
          <w:rFonts w:ascii="Times New Roman" w:eastAsia="Times New Roman" w:hAnsi="Times New Roman" w:cs="Times New Roman"/>
          <w:i/>
          <w:iCs/>
          <w:sz w:val="24"/>
          <w:szCs w:val="24"/>
        </w:rPr>
        <w:t>bis</w:t>
      </w:r>
      <w:r w:rsidRPr="00562BA5">
        <w:rPr>
          <w:rFonts w:ascii="Times New Roman" w:eastAsia="Times New Roman" w:hAnsi="Times New Roman" w:cs="Times New Roman"/>
          <w:sz w:val="24"/>
          <w:szCs w:val="24"/>
        </w:rPr>
        <w:t xml:space="preserve">. L’imballaggio esterno dei medicinali previsti dal presente articolo, oltre al bollino di riconoscimento di cui al comma 4, reca l’identificativo univoco </w:t>
      </w:r>
      <w:r w:rsidRPr="00562BA5">
        <w:rPr>
          <w:rFonts w:ascii="Times New Roman" w:eastAsia="Times New Roman" w:hAnsi="Times New Roman" w:cs="Times New Roman"/>
          <w:bCs/>
          <w:sz w:val="24"/>
          <w:szCs w:val="24"/>
        </w:rPr>
        <w:t xml:space="preserve">di cui al regolamento delegato (UE) 2016/161, </w:t>
      </w:r>
      <w:r w:rsidRPr="00562BA5">
        <w:rPr>
          <w:rFonts w:ascii="Times New Roman" w:eastAsia="Times New Roman" w:hAnsi="Times New Roman" w:cs="Times New Roman"/>
          <w:sz w:val="24"/>
          <w:szCs w:val="24"/>
        </w:rPr>
        <w:t xml:space="preserve">ove ricompresi tra i medicinali di cui all’articolo 2, paragrafo 1, lettera </w:t>
      </w:r>
      <w:r w:rsidRPr="00A86ECE">
        <w:rPr>
          <w:rFonts w:ascii="Times New Roman" w:eastAsia="Times New Roman" w:hAnsi="Times New Roman" w:cs="Times New Roman"/>
          <w:i/>
          <w:iCs/>
          <w:sz w:val="24"/>
          <w:szCs w:val="24"/>
        </w:rPr>
        <w:t>b</w:t>
      </w:r>
      <w:r w:rsidRPr="00562BA5">
        <w:rPr>
          <w:rFonts w:ascii="Times New Roman" w:eastAsia="Times New Roman" w:hAnsi="Times New Roman" w:cs="Times New Roman"/>
          <w:sz w:val="24"/>
          <w:szCs w:val="24"/>
        </w:rPr>
        <w:t xml:space="preserve">), del </w:t>
      </w:r>
      <w:r w:rsidRPr="00562BA5">
        <w:rPr>
          <w:rFonts w:ascii="Times New Roman" w:eastAsia="Times New Roman" w:hAnsi="Times New Roman" w:cs="Times New Roman"/>
          <w:bCs/>
          <w:sz w:val="24"/>
          <w:szCs w:val="24"/>
        </w:rPr>
        <w:t>medesimo regolamento</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delegato</w:t>
      </w:r>
      <w:r w:rsidRPr="00562BA5">
        <w:rPr>
          <w:rFonts w:ascii="Times New Roman" w:eastAsia="Times New Roman" w:hAnsi="Times New Roman" w:cs="Times New Roman"/>
          <w:sz w:val="24"/>
          <w:szCs w:val="24"/>
        </w:rPr>
        <w:t xml:space="preserve">, </w:t>
      </w:r>
      <w:r w:rsidRPr="00725E4E">
        <w:rPr>
          <w:rFonts w:ascii="Times New Roman" w:eastAsia="Times New Roman" w:hAnsi="Times New Roman" w:cs="Times New Roman"/>
          <w:sz w:val="24"/>
          <w:szCs w:val="24"/>
        </w:rPr>
        <w:t xml:space="preserve">nonché all’elenco dei medicinali per uso umano comunicato alla Commissione europea </w:t>
      </w:r>
      <w:r w:rsidR="00B634E4" w:rsidRPr="00725E4E">
        <w:rPr>
          <w:rFonts w:ascii="Times New Roman" w:eastAsia="Times New Roman" w:hAnsi="Times New Roman" w:cs="Times New Roman"/>
          <w:sz w:val="24"/>
          <w:szCs w:val="24"/>
        </w:rPr>
        <w:t xml:space="preserve">e </w:t>
      </w:r>
      <w:r w:rsidRPr="00725E4E">
        <w:rPr>
          <w:rFonts w:ascii="Times New Roman" w:eastAsia="Times New Roman" w:hAnsi="Times New Roman" w:cs="Times New Roman"/>
          <w:sz w:val="24"/>
          <w:szCs w:val="24"/>
        </w:rPr>
        <w:t xml:space="preserve">predisposto ai sensi all’articolo 73-bis, comma 3, del </w:t>
      </w:r>
      <w:r w:rsidR="006C63D6" w:rsidRPr="00725E4E">
        <w:rPr>
          <w:rFonts w:ascii="Times New Roman" w:eastAsia="Times New Roman" w:hAnsi="Times New Roman" w:cs="Times New Roman"/>
          <w:sz w:val="24"/>
          <w:szCs w:val="24"/>
        </w:rPr>
        <w:t xml:space="preserve">presente </w:t>
      </w:r>
      <w:r w:rsidRPr="00725E4E">
        <w:rPr>
          <w:rFonts w:ascii="Times New Roman" w:eastAsia="Times New Roman" w:hAnsi="Times New Roman" w:cs="Times New Roman"/>
          <w:sz w:val="24"/>
          <w:szCs w:val="24"/>
        </w:rPr>
        <w:t>decreto</w:t>
      </w:r>
      <w:r w:rsidR="006C63D6">
        <w:rPr>
          <w:rFonts w:ascii="Times New Roman" w:eastAsia="Times New Roman" w:hAnsi="Times New Roman" w:cs="Times New Roman"/>
          <w:sz w:val="24"/>
          <w:szCs w:val="24"/>
        </w:rPr>
        <w:t>.</w:t>
      </w:r>
      <w:r w:rsidRPr="00725E4E">
        <w:rPr>
          <w:rFonts w:ascii="Times New Roman" w:eastAsia="Times New Roman" w:hAnsi="Times New Roman" w:cs="Times New Roman"/>
          <w:sz w:val="24"/>
          <w:szCs w:val="24"/>
        </w:rPr>
        <w:t>»</w:t>
      </w:r>
      <w:r w:rsidRPr="00562BA5">
        <w:rPr>
          <w:rFonts w:ascii="Times New Roman" w:eastAsia="Times New Roman" w:hAnsi="Times New Roman" w:cs="Times New Roman"/>
          <w:sz w:val="24"/>
          <w:szCs w:val="24"/>
        </w:rPr>
        <w:t>;</w:t>
      </w:r>
    </w:p>
    <w:p w14:paraId="179E27E6" w14:textId="55DAA29B" w:rsidR="00A051B2" w:rsidRPr="00562BA5" w:rsidRDefault="00B1087C" w:rsidP="004F6900">
      <w:pPr>
        <w:tabs>
          <w:tab w:val="left" w:pos="851"/>
        </w:tabs>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f</w:t>
      </w:r>
      <w:r w:rsidR="27394FC6" w:rsidRPr="00562BA5">
        <w:rPr>
          <w:rFonts w:ascii="Times New Roman" w:eastAsia="Times New Roman" w:hAnsi="Times New Roman" w:cs="Times New Roman"/>
          <w:i/>
          <w:iCs/>
          <w:sz w:val="24"/>
          <w:szCs w:val="24"/>
        </w:rPr>
        <w:t>)</w:t>
      </w:r>
      <w:r w:rsidR="27394FC6" w:rsidRPr="00562BA5">
        <w:rPr>
          <w:rFonts w:ascii="Times New Roman" w:eastAsia="Times New Roman" w:hAnsi="Times New Roman" w:cs="Times New Roman"/>
          <w:sz w:val="24"/>
          <w:szCs w:val="24"/>
        </w:rPr>
        <w:t xml:space="preserve"> all’articolo 104, comma 1:</w:t>
      </w:r>
    </w:p>
    <w:p w14:paraId="0C4AA064" w14:textId="54C338F8" w:rsidR="00A051B2" w:rsidRPr="00562BA5" w:rsidRDefault="27394FC6" w:rsidP="00A86ECE">
      <w:pPr>
        <w:tabs>
          <w:tab w:val="left" w:pos="851"/>
        </w:tabs>
        <w:spacing w:after="0" w:line="240" w:lineRule="auto"/>
        <w:ind w:left="284"/>
        <w:jc w:val="both"/>
        <w:rPr>
          <w:rFonts w:ascii="Times New Roman" w:eastAsia="Times New Roman" w:hAnsi="Times New Roman" w:cs="Times New Roman"/>
          <w:sz w:val="24"/>
          <w:szCs w:val="24"/>
        </w:rPr>
      </w:pPr>
      <w:r w:rsidRPr="00562BA5">
        <w:rPr>
          <w:rFonts w:ascii="Times New Roman" w:eastAsia="Times New Roman" w:hAnsi="Times New Roman" w:cs="Times New Roman"/>
          <w:sz w:val="24"/>
          <w:szCs w:val="24"/>
        </w:rPr>
        <w:t>1) alla lettera c</w:t>
      </w:r>
      <w:r w:rsidR="00A86ECE">
        <w:rPr>
          <w:rFonts w:ascii="Times New Roman" w:eastAsia="Times New Roman" w:hAnsi="Times New Roman" w:cs="Times New Roman"/>
          <w:sz w:val="24"/>
          <w:szCs w:val="24"/>
        </w:rPr>
        <w:t>-</w:t>
      </w:r>
      <w:r w:rsidRPr="00562BA5">
        <w:rPr>
          <w:rFonts w:ascii="Times New Roman" w:eastAsia="Times New Roman" w:hAnsi="Times New Roman" w:cs="Times New Roman"/>
          <w:i/>
          <w:iCs/>
          <w:sz w:val="24"/>
          <w:szCs w:val="24"/>
        </w:rPr>
        <w:t>bis</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dopo</w:t>
      </w:r>
      <w:r w:rsidRPr="00562BA5">
        <w:rPr>
          <w:rFonts w:ascii="Times New Roman" w:eastAsia="Times New Roman" w:hAnsi="Times New Roman" w:cs="Times New Roman"/>
          <w:sz w:val="24"/>
          <w:szCs w:val="24"/>
        </w:rPr>
        <w:t xml:space="preserve"> le parole</w:t>
      </w:r>
      <w:r w:rsidR="009047BD">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i bollini</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inserite</w:t>
      </w:r>
      <w:r w:rsidRPr="00562BA5">
        <w:rPr>
          <w:rFonts w:ascii="Times New Roman" w:eastAsia="Times New Roman" w:hAnsi="Times New Roman" w:cs="Times New Roman"/>
          <w:bCs/>
          <w:sz w:val="24"/>
          <w:szCs w:val="24"/>
        </w:rPr>
        <w:t xml:space="preserve"> le</w:t>
      </w:r>
      <w:r w:rsidRPr="00562BA5">
        <w:rPr>
          <w:rFonts w:ascii="Times New Roman" w:eastAsia="Times New Roman" w:hAnsi="Times New Roman" w:cs="Times New Roman"/>
          <w:sz w:val="24"/>
          <w:szCs w:val="24"/>
        </w:rPr>
        <w:t xml:space="preserve"> seguenti</w:t>
      </w:r>
      <w:r w:rsidR="00694885">
        <w:rPr>
          <w:rFonts w:ascii="Times New Roman" w:eastAsia="Times New Roman" w:hAnsi="Times New Roman" w:cs="Times New Roman"/>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 xml:space="preserve">«ovvero </w:t>
      </w:r>
      <w:r w:rsidRPr="00562BA5">
        <w:rPr>
          <w:rFonts w:ascii="Times New Roman" w:eastAsia="Times New Roman" w:hAnsi="Times New Roman" w:cs="Times New Roman"/>
          <w:sz w:val="24"/>
          <w:szCs w:val="24"/>
        </w:rPr>
        <w:t xml:space="preserve">gli identificativi univoci </w:t>
      </w:r>
      <w:r w:rsidRPr="00562BA5">
        <w:rPr>
          <w:rFonts w:ascii="Times New Roman" w:eastAsia="Times New Roman" w:hAnsi="Times New Roman" w:cs="Times New Roman"/>
          <w:bCs/>
          <w:sz w:val="24"/>
          <w:szCs w:val="24"/>
        </w:rPr>
        <w:t>di cui al regolamento delegato (UE) 2016/161,»</w:t>
      </w:r>
      <w:r w:rsidRPr="00562BA5">
        <w:rPr>
          <w:rFonts w:ascii="Times New Roman" w:eastAsia="Times New Roman" w:hAnsi="Times New Roman" w:cs="Times New Roman"/>
          <w:sz w:val="24"/>
          <w:szCs w:val="24"/>
        </w:rPr>
        <w:t>;  </w:t>
      </w:r>
    </w:p>
    <w:p w14:paraId="01FDC24C" w14:textId="627A62CF" w:rsidR="00A051B2" w:rsidRPr="00562BA5" w:rsidRDefault="27394FC6" w:rsidP="00A86ECE">
      <w:pPr>
        <w:tabs>
          <w:tab w:val="left" w:pos="851"/>
        </w:tabs>
        <w:spacing w:after="0" w:line="240" w:lineRule="auto"/>
        <w:ind w:left="284"/>
        <w:jc w:val="both"/>
        <w:rPr>
          <w:rFonts w:ascii="Times New Roman" w:eastAsia="Times New Roman" w:hAnsi="Times New Roman" w:cs="Times New Roman"/>
          <w:sz w:val="24"/>
          <w:szCs w:val="24"/>
        </w:rPr>
      </w:pPr>
      <w:r w:rsidRPr="00562BA5">
        <w:rPr>
          <w:rFonts w:ascii="Times New Roman" w:eastAsia="Times New Roman" w:hAnsi="Times New Roman" w:cs="Times New Roman"/>
          <w:sz w:val="24"/>
          <w:szCs w:val="24"/>
        </w:rPr>
        <w:t>2) alla lettera e), numero 6</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dopo</w:t>
      </w:r>
      <w:r w:rsidRPr="00562BA5">
        <w:rPr>
          <w:rFonts w:ascii="Times New Roman" w:eastAsia="Times New Roman" w:hAnsi="Times New Roman" w:cs="Times New Roman"/>
          <w:sz w:val="24"/>
          <w:szCs w:val="24"/>
        </w:rPr>
        <w:t xml:space="preserve"> le parole </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i bollini</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 xml:space="preserve">inserite </w:t>
      </w:r>
      <w:r w:rsidRPr="00562BA5">
        <w:rPr>
          <w:rFonts w:ascii="Times New Roman" w:eastAsia="Times New Roman" w:hAnsi="Times New Roman" w:cs="Times New Roman"/>
          <w:sz w:val="24"/>
          <w:szCs w:val="24"/>
        </w:rPr>
        <w:t>le seguenti</w:t>
      </w:r>
      <w:r w:rsidR="00694885">
        <w:rPr>
          <w:rFonts w:ascii="Times New Roman" w:eastAsia="Times New Roman" w:hAnsi="Times New Roman" w:cs="Times New Roman"/>
          <w:sz w:val="24"/>
          <w:szCs w:val="24"/>
        </w:rPr>
        <w:t>:</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«ovvero</w:t>
      </w:r>
      <w:r w:rsidRPr="00562BA5">
        <w:rPr>
          <w:rFonts w:ascii="Times New Roman" w:eastAsia="Times New Roman" w:hAnsi="Times New Roman" w:cs="Times New Roman"/>
          <w:sz w:val="24"/>
          <w:szCs w:val="24"/>
        </w:rPr>
        <w:t xml:space="preserve"> gli identificativi univoci</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w:t>
      </w:r>
    </w:p>
    <w:p w14:paraId="087F1ABC" w14:textId="38A12A58" w:rsidR="00A051B2" w:rsidRPr="00562BA5" w:rsidRDefault="00B1087C" w:rsidP="004F6900">
      <w:pPr>
        <w:tabs>
          <w:tab w:val="left" w:pos="851"/>
        </w:tabs>
        <w:spacing w:after="0" w:line="240" w:lineRule="auto"/>
        <w:jc w:val="both"/>
        <w:rPr>
          <w:rFonts w:ascii="Times New Roman" w:eastAsia="Times New Roman" w:hAnsi="Times New Roman" w:cs="Times New Roman"/>
          <w:sz w:val="24"/>
          <w:szCs w:val="24"/>
        </w:rPr>
      </w:pPr>
      <w:r w:rsidRPr="00A86ECE">
        <w:rPr>
          <w:rFonts w:ascii="Times New Roman" w:eastAsia="Times New Roman" w:hAnsi="Times New Roman" w:cs="Times New Roman"/>
          <w:i/>
          <w:iCs/>
          <w:sz w:val="24"/>
          <w:szCs w:val="24"/>
        </w:rPr>
        <w:t>g</w:t>
      </w:r>
      <w:r w:rsidR="27394FC6" w:rsidRPr="00562BA5">
        <w:rPr>
          <w:rFonts w:ascii="Times New Roman" w:eastAsia="Times New Roman" w:hAnsi="Times New Roman" w:cs="Times New Roman"/>
          <w:sz w:val="24"/>
          <w:szCs w:val="24"/>
        </w:rPr>
        <w:t>) all’articolo 105, comma 5, lettera c-</w:t>
      </w:r>
      <w:r w:rsidR="27394FC6" w:rsidRPr="00562BA5">
        <w:rPr>
          <w:rFonts w:ascii="Times New Roman" w:eastAsia="Times New Roman" w:hAnsi="Times New Roman" w:cs="Times New Roman"/>
          <w:i/>
          <w:iCs/>
          <w:sz w:val="24"/>
          <w:szCs w:val="24"/>
        </w:rPr>
        <w:t>bis</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dopo</w:t>
      </w:r>
      <w:r w:rsidR="27394FC6" w:rsidRPr="00562BA5">
        <w:rPr>
          <w:rFonts w:ascii="Times New Roman" w:eastAsia="Times New Roman" w:hAnsi="Times New Roman" w:cs="Times New Roman"/>
          <w:sz w:val="24"/>
          <w:szCs w:val="24"/>
        </w:rPr>
        <w:t xml:space="preserve"> le parole </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i bollini</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inserite</w:t>
      </w:r>
      <w:r w:rsidR="27394FC6" w:rsidRPr="00562BA5">
        <w:rPr>
          <w:rFonts w:ascii="Times New Roman" w:eastAsia="Times New Roman" w:hAnsi="Times New Roman" w:cs="Times New Roman"/>
          <w:bCs/>
          <w:sz w:val="24"/>
          <w:szCs w:val="24"/>
        </w:rPr>
        <w:t xml:space="preserve"> le seguenti</w:t>
      </w:r>
      <w:r w:rsidR="0069488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«ovvero</w:t>
      </w:r>
      <w:r w:rsidR="27394FC6" w:rsidRPr="00562BA5">
        <w:rPr>
          <w:rFonts w:ascii="Times New Roman" w:eastAsia="Times New Roman" w:hAnsi="Times New Roman" w:cs="Times New Roman"/>
          <w:sz w:val="24"/>
          <w:szCs w:val="24"/>
        </w:rPr>
        <w:t xml:space="preserve"> gli identificativi univoci</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 </w:t>
      </w:r>
    </w:p>
    <w:p w14:paraId="026BC3B2" w14:textId="19E25241" w:rsidR="00A051B2" w:rsidRPr="00562BA5" w:rsidRDefault="00B1087C" w:rsidP="004F6900">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h</w:t>
      </w:r>
      <w:r w:rsidR="27394FC6" w:rsidRPr="00562BA5">
        <w:rPr>
          <w:rFonts w:ascii="Times New Roman" w:eastAsia="Times New Roman" w:hAnsi="Times New Roman" w:cs="Times New Roman"/>
          <w:i/>
          <w:iCs/>
          <w:sz w:val="24"/>
          <w:szCs w:val="24"/>
        </w:rPr>
        <w:t>)</w:t>
      </w:r>
      <w:r w:rsidR="27394FC6" w:rsidRPr="00562BA5">
        <w:rPr>
          <w:rFonts w:ascii="Times New Roman" w:eastAsia="Times New Roman" w:hAnsi="Times New Roman" w:cs="Times New Roman"/>
          <w:sz w:val="24"/>
          <w:szCs w:val="24"/>
        </w:rPr>
        <w:t xml:space="preserve"> all’articolo 125, comma 8, </w:t>
      </w:r>
      <w:r w:rsidR="27394FC6" w:rsidRPr="00562BA5">
        <w:rPr>
          <w:rFonts w:ascii="Times New Roman" w:eastAsia="Times New Roman" w:hAnsi="Times New Roman" w:cs="Times New Roman"/>
          <w:bCs/>
          <w:sz w:val="24"/>
          <w:szCs w:val="24"/>
        </w:rPr>
        <w:t>dopo</w:t>
      </w:r>
      <w:r w:rsidR="27394FC6" w:rsidRPr="00562BA5">
        <w:rPr>
          <w:rFonts w:ascii="Times New Roman" w:eastAsia="Times New Roman" w:hAnsi="Times New Roman" w:cs="Times New Roman"/>
          <w:sz w:val="24"/>
          <w:szCs w:val="24"/>
        </w:rPr>
        <w:t xml:space="preserve"> le parole </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sul</w:t>
      </w:r>
      <w:r w:rsidR="27394FC6" w:rsidRPr="00562BA5">
        <w:rPr>
          <w:rFonts w:ascii="Times New Roman" w:eastAsia="Times New Roman" w:hAnsi="Times New Roman" w:cs="Times New Roman"/>
          <w:bCs/>
          <w:sz w:val="24"/>
          <w:szCs w:val="24"/>
        </w:rPr>
        <w:t xml:space="preserve"> </w:t>
      </w:r>
      <w:r w:rsidR="27394FC6" w:rsidRPr="00562BA5">
        <w:rPr>
          <w:rFonts w:ascii="Times New Roman" w:eastAsia="Times New Roman" w:hAnsi="Times New Roman" w:cs="Times New Roman"/>
          <w:sz w:val="24"/>
          <w:szCs w:val="24"/>
        </w:rPr>
        <w:t>bollino autoadesivo</w:t>
      </w:r>
      <w:r w:rsidR="27394FC6" w:rsidRPr="00562BA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 xml:space="preserve">sono </w:t>
      </w:r>
      <w:r w:rsidR="00A36ABA">
        <w:rPr>
          <w:rFonts w:ascii="Times New Roman" w:eastAsia="Times New Roman" w:hAnsi="Times New Roman" w:cs="Times New Roman"/>
          <w:bCs/>
          <w:sz w:val="24"/>
          <w:szCs w:val="24"/>
        </w:rPr>
        <w:t>inserite</w:t>
      </w:r>
      <w:r w:rsidR="27394FC6" w:rsidRPr="00562BA5">
        <w:rPr>
          <w:rFonts w:ascii="Times New Roman" w:eastAsia="Times New Roman" w:hAnsi="Times New Roman" w:cs="Times New Roman"/>
          <w:bCs/>
          <w:sz w:val="24"/>
          <w:szCs w:val="24"/>
        </w:rPr>
        <w:t xml:space="preserve"> le seguenti</w:t>
      </w:r>
      <w:r w:rsidR="0069488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«ovvero</w:t>
      </w:r>
      <w:r w:rsidR="27394FC6" w:rsidRPr="00562BA5">
        <w:rPr>
          <w:rFonts w:ascii="Times New Roman" w:eastAsia="Times New Roman" w:hAnsi="Times New Roman" w:cs="Times New Roman"/>
          <w:sz w:val="24"/>
          <w:szCs w:val="24"/>
        </w:rPr>
        <w:t xml:space="preserve"> sull’identificativo univoco </w:t>
      </w:r>
      <w:r w:rsidR="27394FC6" w:rsidRPr="00562BA5">
        <w:rPr>
          <w:rFonts w:ascii="Times New Roman" w:eastAsia="Times New Roman" w:hAnsi="Times New Roman" w:cs="Times New Roman"/>
          <w:bCs/>
          <w:sz w:val="24"/>
          <w:szCs w:val="24"/>
        </w:rPr>
        <w:t>di cui al regolamento delegato (UE) 2016/161»</w:t>
      </w:r>
      <w:r w:rsidR="27394FC6" w:rsidRPr="00562BA5">
        <w:rPr>
          <w:rFonts w:ascii="Times New Roman" w:eastAsia="Times New Roman" w:hAnsi="Times New Roman" w:cs="Times New Roman"/>
          <w:sz w:val="24"/>
          <w:szCs w:val="24"/>
        </w:rPr>
        <w:t>; </w:t>
      </w:r>
    </w:p>
    <w:p w14:paraId="545A8D8B" w14:textId="1A7A4AC0" w:rsidR="00A051B2" w:rsidRPr="00562BA5" w:rsidRDefault="00B1087C" w:rsidP="004F6900">
      <w:pPr>
        <w:spacing w:after="0" w:line="240" w:lineRule="auto"/>
        <w:jc w:val="both"/>
        <w:rPr>
          <w:rFonts w:ascii="Times New Roman" w:eastAsia="Times New Roman" w:hAnsi="Times New Roman" w:cs="Times New Roman"/>
          <w:sz w:val="24"/>
          <w:szCs w:val="24"/>
        </w:rPr>
      </w:pPr>
      <w:r w:rsidRPr="00A86ECE">
        <w:rPr>
          <w:rFonts w:ascii="Times New Roman" w:eastAsia="Times New Roman" w:hAnsi="Times New Roman" w:cs="Times New Roman"/>
          <w:i/>
          <w:iCs/>
          <w:sz w:val="24"/>
          <w:szCs w:val="24"/>
        </w:rPr>
        <w:t>i</w:t>
      </w:r>
      <w:r w:rsidR="27394FC6" w:rsidRPr="00A86ECE">
        <w:rPr>
          <w:rFonts w:ascii="Times New Roman" w:eastAsia="Times New Roman" w:hAnsi="Times New Roman" w:cs="Times New Roman"/>
          <w:i/>
          <w:iCs/>
          <w:sz w:val="24"/>
          <w:szCs w:val="24"/>
        </w:rPr>
        <w:t>)</w:t>
      </w:r>
      <w:r w:rsidR="27394FC6" w:rsidRPr="00562BA5">
        <w:rPr>
          <w:rFonts w:ascii="Times New Roman" w:eastAsia="Times New Roman" w:hAnsi="Times New Roman" w:cs="Times New Roman"/>
          <w:sz w:val="24"/>
          <w:szCs w:val="24"/>
        </w:rPr>
        <w:t xml:space="preserve"> all’articolo 148, comma 5, </w:t>
      </w:r>
      <w:r w:rsidR="27394FC6" w:rsidRPr="00562BA5">
        <w:rPr>
          <w:rFonts w:ascii="Times New Roman" w:eastAsia="Times New Roman" w:hAnsi="Times New Roman" w:cs="Times New Roman"/>
          <w:bCs/>
          <w:sz w:val="24"/>
          <w:szCs w:val="24"/>
        </w:rPr>
        <w:t xml:space="preserve">dopo le parole «decreto legislativo 30 dicembre 1992, n. 540,» sono </w:t>
      </w:r>
      <w:r w:rsidR="00A36ABA">
        <w:rPr>
          <w:rFonts w:ascii="Times New Roman" w:eastAsia="Times New Roman" w:hAnsi="Times New Roman" w:cs="Times New Roman"/>
          <w:bCs/>
          <w:sz w:val="24"/>
          <w:szCs w:val="24"/>
        </w:rPr>
        <w:t>inserite</w:t>
      </w:r>
      <w:r w:rsidR="27394FC6" w:rsidRPr="00562BA5">
        <w:rPr>
          <w:rFonts w:ascii="Times New Roman" w:eastAsia="Times New Roman" w:hAnsi="Times New Roman" w:cs="Times New Roman"/>
          <w:bCs/>
          <w:sz w:val="24"/>
          <w:szCs w:val="24"/>
        </w:rPr>
        <w:t xml:space="preserve"> le seguenti</w:t>
      </w:r>
      <w:r w:rsidR="00694885">
        <w:rPr>
          <w:rFonts w:ascii="Times New Roman" w:eastAsia="Times New Roman" w:hAnsi="Times New Roman" w:cs="Times New Roman"/>
          <w:bCs/>
          <w:sz w:val="24"/>
          <w:szCs w:val="24"/>
        </w:rPr>
        <w:t>:</w:t>
      </w:r>
      <w:r w:rsidR="27394FC6" w:rsidRPr="00562BA5">
        <w:rPr>
          <w:rFonts w:ascii="Times New Roman" w:eastAsia="Times New Roman" w:hAnsi="Times New Roman" w:cs="Times New Roman"/>
          <w:bCs/>
          <w:sz w:val="24"/>
          <w:szCs w:val="24"/>
        </w:rPr>
        <w:t xml:space="preserve"> «o dell’identificativo univoco di cui al regolamento delegato (UE) 2016/161,»</w:t>
      </w:r>
      <w:r w:rsidR="27394FC6" w:rsidRPr="00562BA5">
        <w:rPr>
          <w:rFonts w:ascii="Times New Roman" w:eastAsia="Times New Roman" w:hAnsi="Times New Roman" w:cs="Times New Roman"/>
          <w:sz w:val="24"/>
          <w:szCs w:val="24"/>
        </w:rPr>
        <w:t>.   </w:t>
      </w:r>
    </w:p>
    <w:p w14:paraId="2AE478A7" w14:textId="77777777" w:rsidR="003C77F2" w:rsidRDefault="003C77F2" w:rsidP="001F4BBB">
      <w:pPr>
        <w:spacing w:after="0" w:line="240" w:lineRule="auto"/>
        <w:ind w:left="285"/>
        <w:jc w:val="center"/>
        <w:rPr>
          <w:rFonts w:ascii="Times New Roman" w:eastAsia="Times New Roman" w:hAnsi="Times New Roman" w:cs="Times New Roman"/>
          <w:bCs/>
          <w:sz w:val="24"/>
          <w:szCs w:val="24"/>
        </w:rPr>
      </w:pPr>
    </w:p>
    <w:p w14:paraId="50FE4EA1" w14:textId="0F04169F" w:rsidR="00A051B2" w:rsidRPr="00A86ECE" w:rsidRDefault="27394FC6" w:rsidP="6D2EAFD0">
      <w:pPr>
        <w:spacing w:after="0" w:line="240" w:lineRule="auto"/>
        <w:jc w:val="center"/>
        <w:rPr>
          <w:rFonts w:ascii="Times New Roman" w:eastAsia="Times New Roman" w:hAnsi="Times New Roman" w:cs="Times New Roman"/>
          <w:b/>
          <w:sz w:val="24"/>
          <w:szCs w:val="24"/>
        </w:rPr>
      </w:pPr>
      <w:r w:rsidRPr="00A86ECE">
        <w:rPr>
          <w:rFonts w:ascii="Times New Roman" w:eastAsia="Times New Roman" w:hAnsi="Times New Roman" w:cs="Times New Roman"/>
          <w:b/>
          <w:sz w:val="24"/>
          <w:szCs w:val="24"/>
        </w:rPr>
        <w:t>ART. 12 </w:t>
      </w:r>
    </w:p>
    <w:p w14:paraId="27EBBDAF" w14:textId="0D135D2D" w:rsidR="00A051B2" w:rsidRPr="00A86ECE" w:rsidRDefault="27394FC6" w:rsidP="6D2EAFD0">
      <w:pPr>
        <w:spacing w:after="0" w:line="240" w:lineRule="auto"/>
        <w:jc w:val="center"/>
        <w:rPr>
          <w:rFonts w:ascii="Times New Roman" w:eastAsia="Times New Roman" w:hAnsi="Times New Roman" w:cs="Times New Roman"/>
          <w:b/>
          <w:sz w:val="24"/>
          <w:szCs w:val="24"/>
        </w:rPr>
      </w:pPr>
      <w:r w:rsidRPr="00A86ECE">
        <w:rPr>
          <w:rFonts w:ascii="Times New Roman" w:eastAsia="Times New Roman" w:hAnsi="Times New Roman" w:cs="Times New Roman"/>
          <w:b/>
          <w:i/>
          <w:iCs/>
          <w:sz w:val="24"/>
          <w:szCs w:val="24"/>
        </w:rPr>
        <w:t>(Modifiche al decreto legislativo 30 dicembre 1992, n. 540)</w:t>
      </w:r>
      <w:r w:rsidRPr="00A86ECE">
        <w:rPr>
          <w:rFonts w:ascii="Times New Roman" w:eastAsia="Times New Roman" w:hAnsi="Times New Roman" w:cs="Times New Roman"/>
          <w:b/>
          <w:sz w:val="24"/>
          <w:szCs w:val="24"/>
        </w:rPr>
        <w:t> </w:t>
      </w:r>
    </w:p>
    <w:p w14:paraId="6FA5A5F5" w14:textId="11748378" w:rsidR="00A051B2" w:rsidRPr="00562BA5" w:rsidRDefault="27394FC6" w:rsidP="6D2EAFD0">
      <w:pPr>
        <w:tabs>
          <w:tab w:val="left" w:pos="851"/>
        </w:tabs>
        <w:spacing w:after="0" w:line="240" w:lineRule="auto"/>
        <w:ind w:left="284" w:firstLine="76"/>
        <w:jc w:val="both"/>
        <w:rPr>
          <w:rFonts w:ascii="Times New Roman" w:eastAsia="Times New Roman" w:hAnsi="Times New Roman" w:cs="Times New Roman"/>
          <w:sz w:val="24"/>
          <w:szCs w:val="24"/>
        </w:rPr>
      </w:pPr>
      <w:r w:rsidRPr="00562BA5">
        <w:rPr>
          <w:rFonts w:ascii="Times New Roman" w:eastAsia="Times New Roman" w:hAnsi="Times New Roman" w:cs="Times New Roman"/>
          <w:sz w:val="24"/>
          <w:szCs w:val="24"/>
        </w:rPr>
        <w:t>  </w:t>
      </w:r>
    </w:p>
    <w:p w14:paraId="044340C4" w14:textId="4F37284D" w:rsidR="00A051B2" w:rsidRPr="00562BA5" w:rsidRDefault="00562BA5" w:rsidP="004F69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27394FC6" w:rsidRPr="00562BA5">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bCs/>
          <w:sz w:val="24"/>
          <w:szCs w:val="24"/>
        </w:rPr>
        <w:t>A</w:t>
      </w:r>
      <w:r w:rsidR="27394FC6" w:rsidRPr="00562BA5">
        <w:rPr>
          <w:rFonts w:ascii="Times New Roman" w:eastAsia="Times New Roman" w:hAnsi="Times New Roman" w:cs="Times New Roman"/>
          <w:sz w:val="24"/>
          <w:szCs w:val="24"/>
        </w:rPr>
        <w:t>ll’articolo 5-</w:t>
      </w:r>
      <w:r w:rsidR="27394FC6" w:rsidRPr="00562BA5">
        <w:rPr>
          <w:rFonts w:ascii="Times New Roman" w:eastAsia="Times New Roman" w:hAnsi="Times New Roman" w:cs="Times New Roman"/>
          <w:i/>
          <w:iCs/>
          <w:sz w:val="24"/>
          <w:szCs w:val="24"/>
        </w:rPr>
        <w:t xml:space="preserve">bis </w:t>
      </w:r>
      <w:r w:rsidR="27394FC6" w:rsidRPr="00562BA5">
        <w:rPr>
          <w:rFonts w:ascii="Times New Roman" w:eastAsia="Times New Roman" w:hAnsi="Times New Roman" w:cs="Times New Roman"/>
          <w:sz w:val="24"/>
          <w:szCs w:val="24"/>
        </w:rPr>
        <w:t>del decreto legislativo 30 dicembre 1992, n. 540</w:t>
      </w:r>
      <w:r w:rsidR="00F53C30">
        <w:rPr>
          <w:rFonts w:ascii="Times New Roman" w:eastAsia="Times New Roman" w:hAnsi="Times New Roman" w:cs="Times New Roman"/>
          <w:sz w:val="24"/>
          <w:szCs w:val="24"/>
        </w:rPr>
        <w:t>,</w:t>
      </w:r>
      <w:r w:rsidR="27394FC6" w:rsidRPr="00562BA5">
        <w:rPr>
          <w:rFonts w:ascii="Times New Roman" w:eastAsia="Times New Roman" w:hAnsi="Times New Roman" w:cs="Times New Roman"/>
          <w:sz w:val="24"/>
          <w:szCs w:val="24"/>
        </w:rPr>
        <w:t xml:space="preserve"> sono apportate le seguenti</w:t>
      </w:r>
      <w:r w:rsidR="004F6900">
        <w:rPr>
          <w:rFonts w:ascii="Times New Roman" w:eastAsia="Times New Roman" w:hAnsi="Times New Roman" w:cs="Times New Roman"/>
          <w:sz w:val="24"/>
          <w:szCs w:val="24"/>
        </w:rPr>
        <w:t xml:space="preserve"> </w:t>
      </w:r>
      <w:r w:rsidR="27394FC6" w:rsidRPr="00562BA5">
        <w:rPr>
          <w:rFonts w:ascii="Times New Roman" w:eastAsia="Times New Roman" w:hAnsi="Times New Roman" w:cs="Times New Roman"/>
          <w:sz w:val="24"/>
          <w:szCs w:val="24"/>
        </w:rPr>
        <w:t>modificazioni: </w:t>
      </w:r>
    </w:p>
    <w:p w14:paraId="6D16CA92" w14:textId="43A9DE69" w:rsidR="00A051B2" w:rsidRPr="00562BA5" w:rsidRDefault="27394FC6" w:rsidP="004F6900">
      <w:pPr>
        <w:spacing w:after="0" w:line="240" w:lineRule="auto"/>
        <w:contextualSpacing/>
        <w:jc w:val="both"/>
        <w:rPr>
          <w:rFonts w:ascii="Times New Roman" w:eastAsia="Times New Roman" w:hAnsi="Times New Roman" w:cs="Times New Roman"/>
          <w:sz w:val="24"/>
          <w:szCs w:val="24"/>
        </w:rPr>
      </w:pPr>
      <w:r w:rsidRPr="001F4BBB">
        <w:rPr>
          <w:rFonts w:ascii="Times New Roman" w:eastAsia="Times New Roman" w:hAnsi="Times New Roman" w:cs="Times New Roman"/>
          <w:i/>
          <w:sz w:val="24"/>
          <w:szCs w:val="24"/>
        </w:rPr>
        <w:t>a)</w:t>
      </w:r>
      <w:r w:rsidRPr="00562BA5">
        <w:rPr>
          <w:rFonts w:ascii="Times New Roman" w:eastAsia="Times New Roman" w:hAnsi="Times New Roman" w:cs="Times New Roman"/>
          <w:sz w:val="24"/>
          <w:szCs w:val="24"/>
        </w:rPr>
        <w:t xml:space="preserve"> </w:t>
      </w:r>
      <w:r w:rsidR="00B263A8">
        <w:rPr>
          <w:rFonts w:ascii="Times New Roman" w:eastAsia="Times New Roman" w:hAnsi="Times New Roman" w:cs="Times New Roman"/>
          <w:sz w:val="24"/>
          <w:szCs w:val="24"/>
        </w:rPr>
        <w:t>la rubrica è sostituita dalla</w:t>
      </w:r>
      <w:r w:rsidRPr="00562BA5">
        <w:rPr>
          <w:rFonts w:ascii="Times New Roman" w:eastAsia="Times New Roman" w:hAnsi="Times New Roman" w:cs="Times New Roman"/>
          <w:sz w:val="24"/>
          <w:szCs w:val="24"/>
        </w:rPr>
        <w:t xml:space="preserve"> seguent</w:t>
      </w:r>
      <w:r w:rsidR="00B263A8">
        <w:rPr>
          <w:rFonts w:ascii="Times New Roman" w:eastAsia="Times New Roman" w:hAnsi="Times New Roman" w:cs="Times New Roman"/>
          <w:sz w:val="24"/>
          <w:szCs w:val="24"/>
        </w:rPr>
        <w:t>e</w:t>
      </w:r>
      <w:r w:rsidRPr="00562BA5">
        <w:rPr>
          <w:rFonts w:ascii="Times New Roman" w:eastAsia="Times New Roman" w:hAnsi="Times New Roman" w:cs="Times New Roman"/>
          <w:sz w:val="24"/>
          <w:szCs w:val="24"/>
        </w:rPr>
        <w:t xml:space="preserve">: </w:t>
      </w:r>
      <w:r w:rsidRPr="00562BA5">
        <w:rPr>
          <w:rFonts w:ascii="Times New Roman" w:eastAsia="Times New Roman" w:hAnsi="Times New Roman" w:cs="Times New Roman"/>
          <w:bCs/>
          <w:sz w:val="24"/>
          <w:szCs w:val="24"/>
        </w:rPr>
        <w:t>«Banca dati centrale</w:t>
      </w:r>
      <w:r w:rsidR="00562BA5"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w:t>
      </w:r>
    </w:p>
    <w:p w14:paraId="6C074B9F" w14:textId="77777777" w:rsidR="00704681" w:rsidRDefault="27394FC6" w:rsidP="004F6900">
      <w:pPr>
        <w:spacing w:beforeAutospacing="1" w:after="0" w:afterAutospacing="1" w:line="240" w:lineRule="auto"/>
        <w:contextualSpacing/>
        <w:jc w:val="both"/>
        <w:rPr>
          <w:rFonts w:ascii="Times New Roman" w:eastAsia="Times New Roman" w:hAnsi="Times New Roman" w:cs="Times New Roman"/>
          <w:sz w:val="24"/>
          <w:szCs w:val="24"/>
        </w:rPr>
      </w:pPr>
      <w:r w:rsidRPr="001F4BBB">
        <w:rPr>
          <w:rFonts w:ascii="Times New Roman" w:eastAsia="Times New Roman" w:hAnsi="Times New Roman" w:cs="Times New Roman"/>
          <w:i/>
          <w:sz w:val="24"/>
          <w:szCs w:val="24"/>
        </w:rPr>
        <w:t>b)</w:t>
      </w:r>
      <w:r w:rsidRPr="00562BA5">
        <w:rPr>
          <w:rFonts w:ascii="Times New Roman" w:eastAsia="Times New Roman" w:hAnsi="Times New Roman" w:cs="Times New Roman"/>
          <w:sz w:val="24"/>
          <w:szCs w:val="24"/>
        </w:rPr>
        <w:t xml:space="preserve"> dopo il comma 1</w:t>
      </w:r>
      <w:r w:rsidR="00F56059">
        <w:rPr>
          <w:rFonts w:ascii="Times New Roman" w:eastAsia="Times New Roman" w:hAnsi="Times New Roman" w:cs="Times New Roman"/>
          <w:sz w:val="24"/>
          <w:szCs w:val="24"/>
        </w:rPr>
        <w:t>,</w:t>
      </w:r>
      <w:r w:rsidRPr="00562BA5">
        <w:rPr>
          <w:rFonts w:ascii="Times New Roman" w:eastAsia="Times New Roman" w:hAnsi="Times New Roman" w:cs="Times New Roman"/>
          <w:sz w:val="24"/>
          <w:szCs w:val="24"/>
        </w:rPr>
        <w:t xml:space="preserve"> è aggiunto</w:t>
      </w:r>
      <w:r w:rsidR="00053E97">
        <w:rPr>
          <w:rFonts w:ascii="Times New Roman" w:eastAsia="Times New Roman" w:hAnsi="Times New Roman" w:cs="Times New Roman"/>
          <w:sz w:val="24"/>
          <w:szCs w:val="24"/>
        </w:rPr>
        <w:t>, in fine,</w:t>
      </w:r>
      <w:r w:rsidRPr="00562BA5">
        <w:rPr>
          <w:rFonts w:ascii="Times New Roman" w:eastAsia="Times New Roman" w:hAnsi="Times New Roman" w:cs="Times New Roman"/>
          <w:sz w:val="24"/>
          <w:szCs w:val="24"/>
        </w:rPr>
        <w:t xml:space="preserve"> il seguente: </w:t>
      </w:r>
    </w:p>
    <w:p w14:paraId="3B82238F" w14:textId="487F3CD4" w:rsidR="00A051B2" w:rsidRPr="00562BA5" w:rsidRDefault="27394FC6" w:rsidP="004F6900">
      <w:pPr>
        <w:spacing w:beforeAutospacing="1" w:after="0" w:afterAutospacing="1" w:line="240" w:lineRule="auto"/>
        <w:contextualSpacing/>
        <w:jc w:val="both"/>
        <w:rPr>
          <w:rFonts w:ascii="Times New Roman" w:eastAsia="Times New Roman" w:hAnsi="Times New Roman" w:cs="Times New Roman"/>
          <w:sz w:val="24"/>
          <w:szCs w:val="24"/>
        </w:rPr>
      </w:pP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1-</w:t>
      </w:r>
      <w:r w:rsidRPr="00562BA5">
        <w:rPr>
          <w:rFonts w:ascii="Times New Roman" w:eastAsia="Times New Roman" w:hAnsi="Times New Roman" w:cs="Times New Roman"/>
          <w:i/>
          <w:iCs/>
          <w:sz w:val="24"/>
          <w:szCs w:val="24"/>
        </w:rPr>
        <w:t>bis</w:t>
      </w:r>
      <w:r w:rsidRPr="00562BA5">
        <w:rPr>
          <w:rFonts w:ascii="Times New Roman" w:eastAsia="Times New Roman" w:hAnsi="Times New Roman" w:cs="Times New Roman"/>
          <w:sz w:val="24"/>
          <w:szCs w:val="24"/>
        </w:rPr>
        <w:t xml:space="preserve">. </w:t>
      </w:r>
      <w:r w:rsidRPr="00442E73">
        <w:rPr>
          <w:rFonts w:ascii="Times New Roman" w:eastAsia="Times New Roman" w:hAnsi="Times New Roman" w:cs="Times New Roman"/>
          <w:sz w:val="24"/>
          <w:szCs w:val="24"/>
        </w:rPr>
        <w:t>Il Ministro della salute con proprio decreto fissa le modalità e i tempi di impianto e funzionamento della banca dati centrale di cui al comma 1</w:t>
      </w:r>
      <w:r w:rsidRPr="00442E73">
        <w:rPr>
          <w:rFonts w:ascii="Times New Roman" w:eastAsia="Times New Roman" w:hAnsi="Times New Roman" w:cs="Times New Roman"/>
          <w:bCs/>
          <w:sz w:val="24"/>
          <w:szCs w:val="24"/>
        </w:rPr>
        <w:t xml:space="preserve">, </w:t>
      </w:r>
      <w:bookmarkStart w:id="3" w:name="_Hlk166237965"/>
      <w:r w:rsidRPr="00442E73">
        <w:rPr>
          <w:rFonts w:ascii="Times New Roman" w:eastAsia="Times New Roman" w:hAnsi="Times New Roman" w:cs="Times New Roman"/>
          <w:bCs/>
          <w:sz w:val="24"/>
          <w:szCs w:val="24"/>
        </w:rPr>
        <w:t>adeguandola alle disposizioni relative</w:t>
      </w:r>
      <w:r w:rsidRPr="00562BA5">
        <w:rPr>
          <w:rFonts w:ascii="Times New Roman" w:eastAsia="Times New Roman" w:hAnsi="Times New Roman" w:cs="Times New Roman"/>
          <w:bCs/>
          <w:sz w:val="24"/>
          <w:szCs w:val="24"/>
        </w:rPr>
        <w:t xml:space="preserve"> all’identificativo univoco di cui al regolamento delegato (UE) 2016/161</w:t>
      </w:r>
      <w:r w:rsidR="00704681">
        <w:rPr>
          <w:rFonts w:ascii="Times New Roman" w:eastAsia="Times New Roman" w:hAnsi="Times New Roman" w:cs="Times New Roman"/>
          <w:bCs/>
          <w:sz w:val="24"/>
          <w:szCs w:val="24"/>
        </w:rPr>
        <w:t xml:space="preserve"> della Commissione, del 2 ottobre 2015</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xml:space="preserve"> </w:t>
      </w:r>
      <w:bookmarkEnd w:id="3"/>
      <w:r w:rsidRPr="00562BA5">
        <w:rPr>
          <w:rFonts w:ascii="Times New Roman" w:eastAsia="Times New Roman" w:hAnsi="Times New Roman" w:cs="Times New Roman"/>
          <w:sz w:val="24"/>
          <w:szCs w:val="24"/>
        </w:rPr>
        <w:t xml:space="preserve">e le modalità di accesso alla stessa. I </w:t>
      </w:r>
      <w:r w:rsidRPr="00424DB6">
        <w:rPr>
          <w:rFonts w:ascii="Times New Roman" w:eastAsia="Times New Roman" w:hAnsi="Times New Roman" w:cs="Times New Roman"/>
          <w:sz w:val="24"/>
          <w:szCs w:val="24"/>
        </w:rPr>
        <w:t>produttori</w:t>
      </w:r>
      <w:r w:rsidRPr="00562BA5">
        <w:rPr>
          <w:rFonts w:ascii="Times New Roman" w:eastAsia="Times New Roman" w:hAnsi="Times New Roman" w:cs="Times New Roman"/>
          <w:sz w:val="24"/>
          <w:szCs w:val="24"/>
        </w:rPr>
        <w:t>, i depositari e i grossisti devono trasmettere a tale banca dati il codice prodotto, il corrispondente numero di confezioni, la relativa destinazione e ove previsto il lotto di produzione nonché il valore economico delle forniture a carico del Servizio sanitario nazionale.</w:t>
      </w:r>
      <w:r w:rsidRPr="00562BA5">
        <w:rPr>
          <w:rFonts w:ascii="Times New Roman" w:eastAsia="Times New Roman" w:hAnsi="Times New Roman" w:cs="Times New Roman"/>
          <w:bCs/>
          <w:sz w:val="24"/>
          <w:szCs w:val="24"/>
        </w:rPr>
        <w:t>»</w:t>
      </w:r>
      <w:r w:rsidRPr="00562BA5">
        <w:rPr>
          <w:rFonts w:ascii="Times New Roman" w:eastAsia="Times New Roman" w:hAnsi="Times New Roman" w:cs="Times New Roman"/>
          <w:sz w:val="24"/>
          <w:szCs w:val="24"/>
        </w:rPr>
        <w:t>. </w:t>
      </w:r>
    </w:p>
    <w:p w14:paraId="418DCB7A" w14:textId="77777777" w:rsidR="00562BA5" w:rsidRDefault="00562BA5" w:rsidP="6D2EAFD0">
      <w:pPr>
        <w:spacing w:after="0" w:line="240" w:lineRule="auto"/>
        <w:jc w:val="center"/>
        <w:rPr>
          <w:rFonts w:ascii="Times New Roman" w:eastAsia="Times New Roman" w:hAnsi="Times New Roman" w:cs="Times New Roman"/>
          <w:color w:val="000000" w:themeColor="text1"/>
          <w:sz w:val="24"/>
          <w:szCs w:val="24"/>
        </w:rPr>
      </w:pPr>
    </w:p>
    <w:p w14:paraId="50F33AF7" w14:textId="673D9BC5" w:rsidR="00A051B2" w:rsidRPr="00A86ECE" w:rsidRDefault="27394FC6" w:rsidP="6D2EAFD0">
      <w:pPr>
        <w:spacing w:after="0" w:line="240" w:lineRule="auto"/>
        <w:jc w:val="center"/>
        <w:rPr>
          <w:rFonts w:ascii="Times New Roman" w:eastAsia="Times New Roman" w:hAnsi="Times New Roman" w:cs="Times New Roman"/>
          <w:b/>
          <w:bCs/>
          <w:color w:val="FF0000"/>
          <w:sz w:val="24"/>
          <w:szCs w:val="24"/>
        </w:rPr>
      </w:pPr>
      <w:r w:rsidRPr="00A86ECE">
        <w:rPr>
          <w:rFonts w:ascii="Times New Roman" w:eastAsia="Times New Roman" w:hAnsi="Times New Roman" w:cs="Times New Roman"/>
          <w:b/>
          <w:bCs/>
          <w:color w:val="000000" w:themeColor="text1"/>
          <w:sz w:val="24"/>
          <w:szCs w:val="24"/>
        </w:rPr>
        <w:t xml:space="preserve">ART. </w:t>
      </w:r>
      <w:r w:rsidRPr="00A86ECE">
        <w:rPr>
          <w:rFonts w:ascii="Times New Roman" w:eastAsia="Times New Roman" w:hAnsi="Times New Roman" w:cs="Times New Roman"/>
          <w:b/>
          <w:bCs/>
          <w:sz w:val="24"/>
          <w:szCs w:val="24"/>
        </w:rPr>
        <w:t>13</w:t>
      </w:r>
    </w:p>
    <w:p w14:paraId="7233A128" w14:textId="1C69BBE9" w:rsidR="00A051B2" w:rsidRPr="00A86ECE"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A86ECE">
        <w:rPr>
          <w:rFonts w:ascii="Times New Roman" w:eastAsia="Times New Roman" w:hAnsi="Times New Roman" w:cs="Times New Roman"/>
          <w:b/>
          <w:bCs/>
          <w:i/>
          <w:iCs/>
          <w:color w:val="000000" w:themeColor="text1"/>
          <w:sz w:val="24"/>
          <w:szCs w:val="24"/>
        </w:rPr>
        <w:t>(Disposizioni transitorie e finali)</w:t>
      </w:r>
    </w:p>
    <w:p w14:paraId="7F7736DA" w14:textId="5650A500"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6D7F8553" w14:textId="44889136" w:rsidR="00A051B2" w:rsidRPr="00B91721" w:rsidRDefault="00B91721" w:rsidP="00D86A73">
      <w:pPr>
        <w:pStyle w:val="Paragrafoelenco"/>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00B91721">
        <w:rPr>
          <w:rStyle w:val="normaltextrun"/>
          <w:rFonts w:ascii="Times New Roman" w:hAnsi="Times New Roman" w:cs="Times New Roman"/>
          <w:color w:val="000000"/>
          <w:sz w:val="24"/>
          <w:szCs w:val="24"/>
          <w:shd w:val="clear" w:color="auto" w:fill="FFFFFF"/>
        </w:rPr>
        <w:t xml:space="preserve">I medicinali per uso umano destinati alla vendita in Italia, </w:t>
      </w:r>
      <w:r w:rsidRPr="00713503">
        <w:rPr>
          <w:rStyle w:val="normaltextrun"/>
          <w:rFonts w:ascii="Times New Roman" w:hAnsi="Times New Roman" w:cs="Times New Roman"/>
          <w:bCs/>
          <w:color w:val="000000"/>
          <w:sz w:val="24"/>
          <w:szCs w:val="24"/>
          <w:shd w:val="clear" w:color="auto" w:fill="FFFFFF"/>
        </w:rPr>
        <w:t>il cui lotto è stato rilasciato</w:t>
      </w:r>
      <w:r w:rsidRPr="00B91721">
        <w:rPr>
          <w:rStyle w:val="normaltextrun"/>
          <w:rFonts w:ascii="Times New Roman" w:hAnsi="Times New Roman" w:cs="Times New Roman"/>
          <w:b/>
          <w:bCs/>
          <w:color w:val="000000"/>
          <w:sz w:val="24"/>
          <w:szCs w:val="24"/>
          <w:shd w:val="clear" w:color="auto" w:fill="FFFFFF"/>
        </w:rPr>
        <w:t xml:space="preserve"> </w:t>
      </w:r>
      <w:r w:rsidRPr="00B91721">
        <w:rPr>
          <w:rStyle w:val="normaltextrun"/>
          <w:rFonts w:ascii="Times New Roman" w:hAnsi="Times New Roman" w:cs="Times New Roman"/>
          <w:color w:val="000000"/>
          <w:sz w:val="24"/>
          <w:szCs w:val="24"/>
          <w:shd w:val="clear" w:color="auto" w:fill="FFFFFF"/>
        </w:rPr>
        <w:t>entro la data del 9 febbraio 2025, su cui è stato apposto il bollino farmaceutico sul confezionamento esterno</w:t>
      </w:r>
      <w:r w:rsidRPr="00B91721">
        <w:rPr>
          <w:rStyle w:val="normaltextrun"/>
          <w:rFonts w:ascii="Times New Roman" w:hAnsi="Times New Roman" w:cs="Times New Roman"/>
          <w:color w:val="FF0000"/>
          <w:sz w:val="24"/>
          <w:szCs w:val="24"/>
          <w:shd w:val="clear" w:color="auto" w:fill="FFFFFF"/>
        </w:rPr>
        <w:t xml:space="preserve"> </w:t>
      </w:r>
      <w:r w:rsidRPr="00713503">
        <w:rPr>
          <w:rStyle w:val="normaltextrun"/>
          <w:rFonts w:ascii="Times New Roman" w:hAnsi="Times New Roman" w:cs="Times New Roman"/>
          <w:bCs/>
          <w:color w:val="000000"/>
          <w:sz w:val="24"/>
          <w:szCs w:val="24"/>
          <w:shd w:val="clear" w:color="auto" w:fill="FFFFFF"/>
        </w:rPr>
        <w:t xml:space="preserve">secondo le disposizioni di cui al decreto legislativo </w:t>
      </w:r>
      <w:r w:rsidR="00713503" w:rsidRPr="00713503">
        <w:rPr>
          <w:rStyle w:val="normaltextrun"/>
          <w:rFonts w:ascii="Times New Roman" w:hAnsi="Times New Roman" w:cs="Times New Roman"/>
          <w:bCs/>
          <w:color w:val="000000"/>
          <w:sz w:val="24"/>
          <w:szCs w:val="24"/>
          <w:shd w:val="clear" w:color="auto" w:fill="FFFFFF"/>
        </w:rPr>
        <w:t xml:space="preserve">24 aprile 2006, </w:t>
      </w:r>
      <w:r w:rsidRPr="00713503">
        <w:rPr>
          <w:rStyle w:val="normaltextrun"/>
          <w:rFonts w:ascii="Times New Roman" w:hAnsi="Times New Roman" w:cs="Times New Roman"/>
          <w:bCs/>
          <w:color w:val="000000"/>
          <w:sz w:val="24"/>
          <w:szCs w:val="24"/>
          <w:shd w:val="clear" w:color="auto" w:fill="FFFFFF"/>
        </w:rPr>
        <w:t>n. 219</w:t>
      </w:r>
      <w:r w:rsidRPr="00713503">
        <w:rPr>
          <w:rStyle w:val="normaltextrun"/>
          <w:rFonts w:ascii="Times New Roman" w:hAnsi="Times New Roman" w:cs="Times New Roman"/>
          <w:color w:val="000000"/>
          <w:sz w:val="24"/>
          <w:szCs w:val="24"/>
          <w:shd w:val="clear" w:color="auto" w:fill="FFFFFF"/>
        </w:rPr>
        <w:t>,</w:t>
      </w:r>
      <w:r w:rsidRPr="00B91721">
        <w:rPr>
          <w:rStyle w:val="normaltextrun"/>
          <w:rFonts w:ascii="Times New Roman" w:hAnsi="Times New Roman" w:cs="Times New Roman"/>
          <w:color w:val="000000"/>
          <w:sz w:val="24"/>
          <w:szCs w:val="24"/>
          <w:shd w:val="clear" w:color="auto" w:fill="FFFFFF"/>
        </w:rPr>
        <w:t xml:space="preserve"> possono essere immessi sul mercato, distribuiti e forniti al pubblico in Italia fino alla data di scadenza, senza essere successivamente riconfezionati o rietichettati. Il bollino farmaceutico è rimosso od occultato, completamente o parzialmente ai sensi dell’articolo 51-</w:t>
      </w:r>
      <w:r w:rsidRPr="00B91721">
        <w:rPr>
          <w:rStyle w:val="normaltextrun"/>
          <w:rFonts w:ascii="Times New Roman" w:hAnsi="Times New Roman" w:cs="Times New Roman"/>
          <w:i/>
          <w:iCs/>
          <w:color w:val="000000"/>
          <w:sz w:val="24"/>
          <w:szCs w:val="24"/>
          <w:shd w:val="clear" w:color="auto" w:fill="FFFFFF"/>
        </w:rPr>
        <w:t>ter</w:t>
      </w:r>
      <w:r w:rsidRPr="00B91721">
        <w:rPr>
          <w:rStyle w:val="normaltextrun"/>
          <w:rFonts w:ascii="Times New Roman" w:hAnsi="Times New Roman" w:cs="Times New Roman"/>
          <w:color w:val="000000"/>
          <w:sz w:val="24"/>
          <w:szCs w:val="24"/>
          <w:shd w:val="clear" w:color="auto" w:fill="FFFFFF"/>
        </w:rPr>
        <w:t xml:space="preserve"> del decreto legislativo n. 219 del 2006. </w:t>
      </w:r>
    </w:p>
    <w:p w14:paraId="352220C4" w14:textId="77777777" w:rsidR="0087073C" w:rsidRPr="00562BA5" w:rsidRDefault="0087073C" w:rsidP="00D86A73">
      <w:pPr>
        <w:pStyle w:val="Paragrafoelenco"/>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5C0C0EBA">
        <w:rPr>
          <w:rFonts w:ascii="Times New Roman" w:eastAsia="Times New Roman" w:hAnsi="Times New Roman" w:cs="Times New Roman"/>
          <w:sz w:val="24"/>
          <w:szCs w:val="24"/>
        </w:rPr>
        <w:t>A decorrere dalla data del 9 febbraio 2025, fatte salve le disposizioni di cui a</w:t>
      </w:r>
      <w:r w:rsidR="4370B339" w:rsidRPr="5C0C0EBA">
        <w:rPr>
          <w:rFonts w:ascii="Times New Roman" w:eastAsia="Times New Roman" w:hAnsi="Times New Roman" w:cs="Times New Roman"/>
          <w:sz w:val="24"/>
          <w:szCs w:val="24"/>
        </w:rPr>
        <w:t xml:space="preserve">l </w:t>
      </w:r>
      <w:r w:rsidRPr="5C0C0EBA">
        <w:rPr>
          <w:rFonts w:ascii="Times New Roman" w:eastAsia="Times New Roman" w:hAnsi="Times New Roman" w:cs="Times New Roman"/>
          <w:sz w:val="24"/>
          <w:szCs w:val="24"/>
        </w:rPr>
        <w:t>comma 1, è abrogato l’articolo 2, comma 5, del decreto-legge 30 ottobre 1987, n. 443, convertito, con modificazioni, dalla legge 29 dicembre 1987, n. 531.</w:t>
      </w:r>
    </w:p>
    <w:p w14:paraId="7A92C02C" w14:textId="77777777" w:rsidR="00A051B2" w:rsidRPr="00D86A73" w:rsidRDefault="27394FC6" w:rsidP="00D86A73">
      <w:pPr>
        <w:pStyle w:val="Paragrafoelenco"/>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1E76DFBA">
        <w:rPr>
          <w:rFonts w:ascii="Times New Roman" w:eastAsia="Times New Roman" w:hAnsi="Times New Roman" w:cs="Times New Roman"/>
          <w:color w:val="000000" w:themeColor="text1"/>
          <w:sz w:val="24"/>
          <w:szCs w:val="24"/>
        </w:rPr>
        <w:t>Ai medicinali di cui al comma 1, ai fini del monitoraggio della distribuzione intermedia e della spesa farmaceutica, si applicano le disposizioni dell’articolo 6, comma 3.</w:t>
      </w:r>
    </w:p>
    <w:p w14:paraId="1018103B" w14:textId="3F02FBE6" w:rsidR="64935E8C" w:rsidRPr="00B91721" w:rsidRDefault="64935E8C" w:rsidP="00D86A73">
      <w:pPr>
        <w:pStyle w:val="Paragrafoelenco"/>
        <w:numPr>
          <w:ilvl w:val="0"/>
          <w:numId w:val="5"/>
        </w:numPr>
        <w:tabs>
          <w:tab w:val="left" w:pos="284"/>
        </w:tabs>
        <w:spacing w:after="0" w:line="240" w:lineRule="auto"/>
        <w:ind w:left="0" w:firstLine="0"/>
        <w:jc w:val="both"/>
        <w:rPr>
          <w:rFonts w:ascii="Times New Roman" w:eastAsia="Times New Roman" w:hAnsi="Times New Roman" w:cs="Times New Roman"/>
          <w:sz w:val="24"/>
          <w:szCs w:val="24"/>
        </w:rPr>
      </w:pPr>
      <w:r w:rsidRPr="004F6900">
        <w:rPr>
          <w:rFonts w:ascii="Times New Roman" w:eastAsia="Times New Roman" w:hAnsi="Times New Roman" w:cs="Times New Roman"/>
          <w:bCs/>
          <w:sz w:val="24"/>
          <w:szCs w:val="24"/>
        </w:rPr>
        <w:t>Le sanzioni di cui all’articolo 10 si applicano a decorrere dalla data di applicazione del regolamento fissata al</w:t>
      </w:r>
      <w:r w:rsidR="001C46FC">
        <w:rPr>
          <w:rFonts w:ascii="Times New Roman" w:eastAsia="Times New Roman" w:hAnsi="Times New Roman" w:cs="Times New Roman"/>
          <w:bCs/>
          <w:sz w:val="24"/>
          <w:szCs w:val="24"/>
        </w:rPr>
        <w:t>la data del</w:t>
      </w:r>
      <w:r w:rsidRPr="004F6900">
        <w:rPr>
          <w:rFonts w:ascii="Times New Roman" w:eastAsia="Times New Roman" w:hAnsi="Times New Roman" w:cs="Times New Roman"/>
          <w:bCs/>
          <w:sz w:val="24"/>
          <w:szCs w:val="24"/>
        </w:rPr>
        <w:t xml:space="preserve"> 9 febbraio 2025.</w:t>
      </w:r>
    </w:p>
    <w:p w14:paraId="4C787B8F" w14:textId="06C51F90" w:rsidR="007E38A7" w:rsidRDefault="007E38A7" w:rsidP="6D2EAFD0">
      <w:pPr>
        <w:spacing w:after="0" w:line="240" w:lineRule="auto"/>
        <w:jc w:val="center"/>
        <w:rPr>
          <w:rFonts w:ascii="Times New Roman" w:eastAsia="Times New Roman" w:hAnsi="Times New Roman" w:cs="Times New Roman"/>
          <w:color w:val="000000" w:themeColor="text1"/>
          <w:sz w:val="24"/>
          <w:szCs w:val="24"/>
        </w:rPr>
      </w:pPr>
    </w:p>
    <w:p w14:paraId="53588D1C" w14:textId="072A550D" w:rsidR="00713503" w:rsidRDefault="00713503" w:rsidP="6D2EAFD0">
      <w:pPr>
        <w:spacing w:after="0" w:line="240" w:lineRule="auto"/>
        <w:jc w:val="center"/>
        <w:rPr>
          <w:rFonts w:ascii="Times New Roman" w:eastAsia="Times New Roman" w:hAnsi="Times New Roman" w:cs="Times New Roman"/>
          <w:color w:val="000000" w:themeColor="text1"/>
          <w:sz w:val="24"/>
          <w:szCs w:val="24"/>
        </w:rPr>
      </w:pPr>
    </w:p>
    <w:p w14:paraId="7E0D7A15" w14:textId="77777777" w:rsidR="00713503" w:rsidRDefault="00713503" w:rsidP="6D2EAFD0">
      <w:pPr>
        <w:spacing w:after="0" w:line="240" w:lineRule="auto"/>
        <w:jc w:val="center"/>
        <w:rPr>
          <w:rFonts w:ascii="Times New Roman" w:eastAsia="Times New Roman" w:hAnsi="Times New Roman" w:cs="Times New Roman"/>
          <w:color w:val="000000" w:themeColor="text1"/>
          <w:sz w:val="24"/>
          <w:szCs w:val="24"/>
        </w:rPr>
      </w:pPr>
    </w:p>
    <w:p w14:paraId="5228CB62" w14:textId="77C3EB46" w:rsidR="00A051B2" w:rsidRPr="00A86ECE" w:rsidRDefault="27394FC6" w:rsidP="6D2EAFD0">
      <w:pPr>
        <w:spacing w:after="0" w:line="240" w:lineRule="auto"/>
        <w:jc w:val="center"/>
        <w:rPr>
          <w:rFonts w:ascii="Times New Roman" w:eastAsia="Times New Roman" w:hAnsi="Times New Roman" w:cs="Times New Roman"/>
          <w:b/>
          <w:bCs/>
          <w:sz w:val="24"/>
          <w:szCs w:val="24"/>
        </w:rPr>
      </w:pPr>
      <w:r w:rsidRPr="00A86ECE">
        <w:rPr>
          <w:rFonts w:ascii="Times New Roman" w:eastAsia="Times New Roman" w:hAnsi="Times New Roman" w:cs="Times New Roman"/>
          <w:b/>
          <w:bCs/>
          <w:color w:val="000000" w:themeColor="text1"/>
          <w:sz w:val="24"/>
          <w:szCs w:val="24"/>
        </w:rPr>
        <w:t xml:space="preserve">ART. </w:t>
      </w:r>
      <w:r w:rsidRPr="00A86ECE">
        <w:rPr>
          <w:rFonts w:ascii="Times New Roman" w:eastAsia="Times New Roman" w:hAnsi="Times New Roman" w:cs="Times New Roman"/>
          <w:b/>
          <w:bCs/>
          <w:sz w:val="24"/>
          <w:szCs w:val="24"/>
        </w:rPr>
        <w:t>14</w:t>
      </w:r>
    </w:p>
    <w:p w14:paraId="636DA4C3" w14:textId="65ACA302" w:rsidR="00A051B2" w:rsidRPr="00A86ECE" w:rsidRDefault="27394FC6" w:rsidP="6D2EAFD0">
      <w:pPr>
        <w:spacing w:after="0" w:line="240" w:lineRule="auto"/>
        <w:jc w:val="center"/>
        <w:rPr>
          <w:rFonts w:ascii="Times New Roman" w:eastAsia="Times New Roman" w:hAnsi="Times New Roman" w:cs="Times New Roman"/>
          <w:b/>
          <w:bCs/>
          <w:color w:val="000000" w:themeColor="text1"/>
          <w:sz w:val="24"/>
          <w:szCs w:val="24"/>
        </w:rPr>
      </w:pPr>
      <w:r w:rsidRPr="00A86ECE">
        <w:rPr>
          <w:rFonts w:ascii="Times New Roman" w:eastAsia="Times New Roman" w:hAnsi="Times New Roman" w:cs="Times New Roman"/>
          <w:b/>
          <w:bCs/>
          <w:i/>
          <w:iCs/>
          <w:color w:val="000000" w:themeColor="text1"/>
          <w:sz w:val="24"/>
          <w:szCs w:val="24"/>
        </w:rPr>
        <w:t>(Clausola di invarianza finanziaria)</w:t>
      </w:r>
    </w:p>
    <w:p w14:paraId="7CB1A4C4" w14:textId="727509B4" w:rsidR="00A051B2" w:rsidRPr="00A86ECE" w:rsidRDefault="00A051B2" w:rsidP="6D2EAFD0">
      <w:pPr>
        <w:spacing w:after="0" w:line="240" w:lineRule="auto"/>
        <w:jc w:val="center"/>
        <w:rPr>
          <w:rFonts w:ascii="Times New Roman" w:eastAsia="Times New Roman" w:hAnsi="Times New Roman" w:cs="Times New Roman"/>
          <w:b/>
          <w:bCs/>
          <w:color w:val="000000" w:themeColor="text1"/>
          <w:sz w:val="24"/>
          <w:szCs w:val="24"/>
        </w:rPr>
      </w:pPr>
    </w:p>
    <w:p w14:paraId="03873721" w14:textId="5DB1D3EB" w:rsidR="00A051B2" w:rsidRPr="00105D83" w:rsidRDefault="27394FC6" w:rsidP="00105D83">
      <w:pPr>
        <w:pStyle w:val="Paragrafoelenco"/>
        <w:numPr>
          <w:ilvl w:val="1"/>
          <w:numId w:val="2"/>
        </w:numPr>
        <w:tabs>
          <w:tab w:val="left" w:pos="284"/>
        </w:tabs>
        <w:spacing w:after="0" w:line="240" w:lineRule="auto"/>
        <w:ind w:left="0" w:firstLine="0"/>
        <w:jc w:val="both"/>
        <w:rPr>
          <w:rFonts w:ascii="Times New Roman" w:eastAsia="Times New Roman" w:hAnsi="Times New Roman" w:cs="Times New Roman"/>
          <w:color w:val="000000" w:themeColor="text1"/>
          <w:sz w:val="24"/>
          <w:szCs w:val="24"/>
        </w:rPr>
      </w:pPr>
      <w:r w:rsidRPr="00105D83">
        <w:rPr>
          <w:rFonts w:ascii="Times New Roman" w:eastAsia="Times New Roman" w:hAnsi="Times New Roman" w:cs="Times New Roman"/>
          <w:color w:val="000000" w:themeColor="text1"/>
          <w:sz w:val="24"/>
          <w:szCs w:val="24"/>
        </w:rPr>
        <w:t xml:space="preserve">Dall'attuazione del presente decreto non devono derivare nuovi o maggiori oneri </w:t>
      </w:r>
      <w:r w:rsidR="001C46FC" w:rsidRPr="00105D83">
        <w:rPr>
          <w:rFonts w:ascii="Times New Roman" w:eastAsia="Times New Roman" w:hAnsi="Times New Roman" w:cs="Times New Roman"/>
          <w:color w:val="000000" w:themeColor="text1"/>
          <w:sz w:val="24"/>
          <w:szCs w:val="24"/>
        </w:rPr>
        <w:t xml:space="preserve"> </w:t>
      </w:r>
      <w:r w:rsidRPr="00105D83">
        <w:rPr>
          <w:rFonts w:ascii="Times New Roman" w:eastAsia="Times New Roman" w:hAnsi="Times New Roman" w:cs="Times New Roman"/>
          <w:color w:val="000000" w:themeColor="text1"/>
          <w:sz w:val="24"/>
          <w:szCs w:val="24"/>
        </w:rPr>
        <w:t xml:space="preserve"> a carico della finanza pubblica.</w:t>
      </w:r>
      <w:r w:rsidR="00983BD7">
        <w:rPr>
          <w:rFonts w:ascii="Times New Roman" w:eastAsia="Times New Roman" w:hAnsi="Times New Roman" w:cs="Times New Roman"/>
          <w:color w:val="000000" w:themeColor="text1"/>
          <w:sz w:val="24"/>
          <w:szCs w:val="24"/>
        </w:rPr>
        <w:t xml:space="preserve"> </w:t>
      </w:r>
      <w:r w:rsidRPr="00105D83">
        <w:rPr>
          <w:rFonts w:ascii="Times New Roman" w:eastAsia="Times New Roman" w:hAnsi="Times New Roman" w:cs="Times New Roman"/>
          <w:color w:val="000000" w:themeColor="text1"/>
          <w:sz w:val="24"/>
          <w:szCs w:val="24"/>
        </w:rPr>
        <w:t xml:space="preserve">Le amministrazioni interessate svolgono le attività previste dal presente decreto con le risorse umane, finanziarie e strumentali disponibili a legislazione vigente. </w:t>
      </w:r>
    </w:p>
    <w:p w14:paraId="21FB1C37" w14:textId="77777777" w:rsidR="00DE0CFB" w:rsidRDefault="00DE0CFB" w:rsidP="00DE0CFB">
      <w:pPr>
        <w:pStyle w:val="Paragrafoelenco"/>
        <w:spacing w:after="0" w:line="240" w:lineRule="auto"/>
        <w:ind w:left="709"/>
        <w:jc w:val="both"/>
        <w:rPr>
          <w:rFonts w:ascii="Times New Roman" w:eastAsia="Times New Roman" w:hAnsi="Times New Roman" w:cs="Times New Roman"/>
          <w:color w:val="000000" w:themeColor="text1"/>
          <w:sz w:val="24"/>
          <w:szCs w:val="24"/>
        </w:rPr>
      </w:pPr>
    </w:p>
    <w:p w14:paraId="45BE48F3" w14:textId="44FD57A4" w:rsidR="00A051B2" w:rsidRDefault="00A051B2" w:rsidP="6D2EAFD0">
      <w:pPr>
        <w:spacing w:after="0" w:line="240" w:lineRule="auto"/>
        <w:jc w:val="both"/>
        <w:rPr>
          <w:rFonts w:ascii="Times New Roman" w:eastAsia="Times New Roman" w:hAnsi="Times New Roman" w:cs="Times New Roman"/>
          <w:color w:val="000000" w:themeColor="text1"/>
          <w:sz w:val="24"/>
          <w:szCs w:val="24"/>
        </w:rPr>
      </w:pPr>
    </w:p>
    <w:p w14:paraId="67C23EAA" w14:textId="6A7634ED" w:rsidR="00A051B2" w:rsidRPr="008E6364" w:rsidRDefault="27394FC6" w:rsidP="6D2EAFD0">
      <w:pPr>
        <w:spacing w:after="0" w:line="240" w:lineRule="auto"/>
        <w:jc w:val="both"/>
        <w:rPr>
          <w:rFonts w:ascii="Times New Roman" w:eastAsia="Times New Roman" w:hAnsi="Times New Roman" w:cs="Times New Roman"/>
          <w:i/>
          <w:iCs/>
          <w:color w:val="000000" w:themeColor="text1"/>
          <w:sz w:val="24"/>
        </w:rPr>
      </w:pPr>
      <w:r w:rsidRPr="008E6364">
        <w:rPr>
          <w:rFonts w:ascii="Times New Roman" w:eastAsia="Times New Roman" w:hAnsi="Times New Roman" w:cs="Times New Roman"/>
          <w:i/>
          <w:iCs/>
          <w:color w:val="000000" w:themeColor="text1"/>
          <w:sz w:val="24"/>
        </w:rPr>
        <w:t>Il presente decreto, munito del sigillo dello Stato, sarà inserito nella Raccolta ufficiale degli atti normativi della Repubblica italiana. È fatto obbligo a chiunque spetti di osservarlo e di farlo osservare.</w:t>
      </w:r>
    </w:p>
    <w:p w14:paraId="2DC08235" w14:textId="2B1B560B" w:rsidR="00A051B2" w:rsidRPr="008E6364" w:rsidRDefault="00A051B2" w:rsidP="6D2EAFD0">
      <w:pPr>
        <w:rPr>
          <w:i/>
          <w:iCs/>
        </w:rPr>
      </w:pPr>
    </w:p>
    <w:p w14:paraId="2E2460E4" w14:textId="67E6DD55" w:rsidR="7D2414A4" w:rsidRDefault="7D2414A4" w:rsidP="7D2414A4"/>
    <w:sectPr w:rsidR="7D2414A4">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98C28" w14:textId="77777777" w:rsidR="006057B7" w:rsidRDefault="006057B7" w:rsidP="00521969">
      <w:pPr>
        <w:spacing w:after="0" w:line="240" w:lineRule="auto"/>
      </w:pPr>
      <w:r>
        <w:separator/>
      </w:r>
    </w:p>
  </w:endnote>
  <w:endnote w:type="continuationSeparator" w:id="0">
    <w:p w14:paraId="6B081F5B" w14:textId="77777777" w:rsidR="006057B7" w:rsidRDefault="006057B7" w:rsidP="00521969">
      <w:pPr>
        <w:spacing w:after="0" w:line="240" w:lineRule="auto"/>
      </w:pPr>
      <w:r>
        <w:continuationSeparator/>
      </w:r>
    </w:p>
  </w:endnote>
  <w:endnote w:type="continuationNotice" w:id="1">
    <w:p w14:paraId="0FE9194C" w14:textId="77777777" w:rsidR="006057B7" w:rsidRDefault="006057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2305044"/>
      <w:docPartObj>
        <w:docPartGallery w:val="Page Numbers (Bottom of Page)"/>
        <w:docPartUnique/>
      </w:docPartObj>
    </w:sdtPr>
    <w:sdtEndPr/>
    <w:sdtContent>
      <w:p w14:paraId="437B7DEA" w14:textId="048966BF" w:rsidR="00D86A73" w:rsidRDefault="00D86A73">
        <w:pPr>
          <w:pStyle w:val="Pidipagina"/>
          <w:jc w:val="right"/>
        </w:pPr>
        <w:r>
          <w:fldChar w:fldCharType="begin"/>
        </w:r>
        <w:r>
          <w:instrText>PAGE   \* MERGEFORMAT</w:instrText>
        </w:r>
        <w:r>
          <w:fldChar w:fldCharType="separate"/>
        </w:r>
        <w:r>
          <w:t>2</w:t>
        </w:r>
        <w:r>
          <w:fldChar w:fldCharType="end"/>
        </w:r>
      </w:p>
    </w:sdtContent>
  </w:sdt>
  <w:p w14:paraId="61E5F4AF" w14:textId="77777777" w:rsidR="00521969" w:rsidRDefault="005219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96991" w14:textId="77777777" w:rsidR="006057B7" w:rsidRDefault="006057B7" w:rsidP="00521969">
      <w:pPr>
        <w:spacing w:after="0" w:line="240" w:lineRule="auto"/>
      </w:pPr>
      <w:r>
        <w:separator/>
      </w:r>
    </w:p>
  </w:footnote>
  <w:footnote w:type="continuationSeparator" w:id="0">
    <w:p w14:paraId="7312A52E" w14:textId="77777777" w:rsidR="006057B7" w:rsidRDefault="006057B7" w:rsidP="00521969">
      <w:pPr>
        <w:spacing w:after="0" w:line="240" w:lineRule="auto"/>
      </w:pPr>
      <w:r>
        <w:continuationSeparator/>
      </w:r>
    </w:p>
  </w:footnote>
  <w:footnote w:type="continuationNotice" w:id="1">
    <w:p w14:paraId="1E8DDA22" w14:textId="77777777" w:rsidR="006057B7" w:rsidRDefault="006057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98D"/>
    <w:multiLevelType w:val="hybridMultilevel"/>
    <w:tmpl w:val="D8D4BD12"/>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 w15:restartNumberingAfterBreak="0">
    <w:nsid w:val="0884EA83"/>
    <w:multiLevelType w:val="hybridMultilevel"/>
    <w:tmpl w:val="AF689F8C"/>
    <w:lvl w:ilvl="0" w:tplc="59DA96C4">
      <w:start w:val="1"/>
      <w:numFmt w:val="decimal"/>
      <w:lvlText w:val="%1."/>
      <w:lvlJc w:val="left"/>
      <w:pPr>
        <w:ind w:left="720" w:hanging="360"/>
      </w:pPr>
      <w:rPr>
        <w:rFonts w:ascii="Times New Roman" w:hAnsi="Times New Roman" w:hint="default"/>
      </w:rPr>
    </w:lvl>
    <w:lvl w:ilvl="1" w:tplc="44281C52">
      <w:start w:val="1"/>
      <w:numFmt w:val="lowerLetter"/>
      <w:lvlText w:val="%2."/>
      <w:lvlJc w:val="left"/>
      <w:pPr>
        <w:ind w:left="1440" w:hanging="360"/>
      </w:pPr>
    </w:lvl>
    <w:lvl w:ilvl="2" w:tplc="B96ACA28">
      <w:start w:val="1"/>
      <w:numFmt w:val="lowerRoman"/>
      <w:lvlText w:val="%3."/>
      <w:lvlJc w:val="right"/>
      <w:pPr>
        <w:ind w:left="2160" w:hanging="180"/>
      </w:pPr>
    </w:lvl>
    <w:lvl w:ilvl="3" w:tplc="F59C2A38">
      <w:start w:val="1"/>
      <w:numFmt w:val="decimal"/>
      <w:lvlText w:val="%4."/>
      <w:lvlJc w:val="left"/>
      <w:pPr>
        <w:ind w:left="2880" w:hanging="360"/>
      </w:pPr>
    </w:lvl>
    <w:lvl w:ilvl="4" w:tplc="F1085EF0">
      <w:start w:val="1"/>
      <w:numFmt w:val="lowerLetter"/>
      <w:lvlText w:val="%5."/>
      <w:lvlJc w:val="left"/>
      <w:pPr>
        <w:ind w:left="3600" w:hanging="360"/>
      </w:pPr>
    </w:lvl>
    <w:lvl w:ilvl="5" w:tplc="8D30CE04">
      <w:start w:val="1"/>
      <w:numFmt w:val="lowerRoman"/>
      <w:lvlText w:val="%6."/>
      <w:lvlJc w:val="right"/>
      <w:pPr>
        <w:ind w:left="4320" w:hanging="180"/>
      </w:pPr>
    </w:lvl>
    <w:lvl w:ilvl="6" w:tplc="04929168">
      <w:start w:val="1"/>
      <w:numFmt w:val="decimal"/>
      <w:lvlText w:val="%7."/>
      <w:lvlJc w:val="left"/>
      <w:pPr>
        <w:ind w:left="5040" w:hanging="360"/>
      </w:pPr>
    </w:lvl>
    <w:lvl w:ilvl="7" w:tplc="AC085EE6">
      <w:start w:val="1"/>
      <w:numFmt w:val="lowerLetter"/>
      <w:lvlText w:val="%8."/>
      <w:lvlJc w:val="left"/>
      <w:pPr>
        <w:ind w:left="5760" w:hanging="360"/>
      </w:pPr>
    </w:lvl>
    <w:lvl w:ilvl="8" w:tplc="3CB449CE">
      <w:start w:val="1"/>
      <w:numFmt w:val="lowerRoman"/>
      <w:lvlText w:val="%9."/>
      <w:lvlJc w:val="right"/>
      <w:pPr>
        <w:ind w:left="6480" w:hanging="180"/>
      </w:pPr>
    </w:lvl>
  </w:abstractNum>
  <w:abstractNum w:abstractNumId="2" w15:restartNumberingAfterBreak="0">
    <w:nsid w:val="0BC672B1"/>
    <w:multiLevelType w:val="hybridMultilevel"/>
    <w:tmpl w:val="01989FA8"/>
    <w:lvl w:ilvl="0" w:tplc="7AA4856A">
      <w:start w:val="3"/>
      <w:numFmt w:val="decimal"/>
      <w:lvlText w:val="%1."/>
      <w:lvlJc w:val="left"/>
      <w:pPr>
        <w:ind w:left="502" w:hanging="360"/>
      </w:pPr>
      <w:rPr>
        <w:rFonts w:ascii="Times New Roman" w:hAnsi="Times New Roman" w:hint="default"/>
      </w:rPr>
    </w:lvl>
    <w:lvl w:ilvl="1" w:tplc="C4B86B9E">
      <w:start w:val="1"/>
      <w:numFmt w:val="lowerLetter"/>
      <w:lvlText w:val="%2."/>
      <w:lvlJc w:val="left"/>
      <w:pPr>
        <w:ind w:left="1440" w:hanging="360"/>
      </w:pPr>
    </w:lvl>
    <w:lvl w:ilvl="2" w:tplc="F77E308C">
      <w:start w:val="1"/>
      <w:numFmt w:val="lowerRoman"/>
      <w:lvlText w:val="%3."/>
      <w:lvlJc w:val="right"/>
      <w:pPr>
        <w:ind w:left="2160" w:hanging="180"/>
      </w:pPr>
    </w:lvl>
    <w:lvl w:ilvl="3" w:tplc="EA2C3276">
      <w:start w:val="1"/>
      <w:numFmt w:val="decimal"/>
      <w:lvlText w:val="%4."/>
      <w:lvlJc w:val="left"/>
      <w:pPr>
        <w:ind w:left="2880" w:hanging="360"/>
      </w:pPr>
    </w:lvl>
    <w:lvl w:ilvl="4" w:tplc="3CD2C51A">
      <w:start w:val="1"/>
      <w:numFmt w:val="lowerLetter"/>
      <w:lvlText w:val="%5."/>
      <w:lvlJc w:val="left"/>
      <w:pPr>
        <w:ind w:left="3600" w:hanging="360"/>
      </w:pPr>
    </w:lvl>
    <w:lvl w:ilvl="5" w:tplc="FE4A15D8">
      <w:start w:val="1"/>
      <w:numFmt w:val="lowerRoman"/>
      <w:lvlText w:val="%6."/>
      <w:lvlJc w:val="right"/>
      <w:pPr>
        <w:ind w:left="4320" w:hanging="180"/>
      </w:pPr>
    </w:lvl>
    <w:lvl w:ilvl="6" w:tplc="4EE40364">
      <w:start w:val="1"/>
      <w:numFmt w:val="decimal"/>
      <w:lvlText w:val="%7."/>
      <w:lvlJc w:val="left"/>
      <w:pPr>
        <w:ind w:left="5040" w:hanging="360"/>
      </w:pPr>
    </w:lvl>
    <w:lvl w:ilvl="7" w:tplc="6B562AE4">
      <w:start w:val="1"/>
      <w:numFmt w:val="lowerLetter"/>
      <w:lvlText w:val="%8."/>
      <w:lvlJc w:val="left"/>
      <w:pPr>
        <w:ind w:left="5760" w:hanging="360"/>
      </w:pPr>
    </w:lvl>
    <w:lvl w:ilvl="8" w:tplc="E86E8608">
      <w:start w:val="1"/>
      <w:numFmt w:val="lowerRoman"/>
      <w:lvlText w:val="%9."/>
      <w:lvlJc w:val="right"/>
      <w:pPr>
        <w:ind w:left="6480" w:hanging="180"/>
      </w:pPr>
    </w:lvl>
  </w:abstractNum>
  <w:abstractNum w:abstractNumId="3" w15:restartNumberingAfterBreak="0">
    <w:nsid w:val="13AD7042"/>
    <w:multiLevelType w:val="hybridMultilevel"/>
    <w:tmpl w:val="E140F8C6"/>
    <w:lvl w:ilvl="0" w:tplc="5ADE6D5C">
      <w:start w:val="3"/>
      <w:numFmt w:val="decimal"/>
      <w:lvlText w:val="%1."/>
      <w:lvlJc w:val="left"/>
      <w:pPr>
        <w:ind w:left="644" w:hanging="360"/>
      </w:pPr>
      <w:rPr>
        <w:rFonts w:ascii="Times New Roman" w:hAnsi="Times New Roman" w:hint="default"/>
      </w:rPr>
    </w:lvl>
    <w:lvl w:ilvl="1" w:tplc="E13AF094">
      <w:start w:val="1"/>
      <w:numFmt w:val="lowerLetter"/>
      <w:lvlText w:val="%2."/>
      <w:lvlJc w:val="left"/>
      <w:pPr>
        <w:ind w:left="1440" w:hanging="360"/>
      </w:pPr>
    </w:lvl>
    <w:lvl w:ilvl="2" w:tplc="FFC4BAD8">
      <w:start w:val="1"/>
      <w:numFmt w:val="lowerRoman"/>
      <w:lvlText w:val="%3."/>
      <w:lvlJc w:val="right"/>
      <w:pPr>
        <w:ind w:left="2160" w:hanging="180"/>
      </w:pPr>
    </w:lvl>
    <w:lvl w:ilvl="3" w:tplc="83083024">
      <w:start w:val="1"/>
      <w:numFmt w:val="decimal"/>
      <w:lvlText w:val="%4."/>
      <w:lvlJc w:val="left"/>
      <w:pPr>
        <w:ind w:left="2880" w:hanging="360"/>
      </w:pPr>
    </w:lvl>
    <w:lvl w:ilvl="4" w:tplc="3B2A1AA6">
      <w:start w:val="1"/>
      <w:numFmt w:val="lowerLetter"/>
      <w:lvlText w:val="%5."/>
      <w:lvlJc w:val="left"/>
      <w:pPr>
        <w:ind w:left="3600" w:hanging="360"/>
      </w:pPr>
    </w:lvl>
    <w:lvl w:ilvl="5" w:tplc="B64C2290">
      <w:start w:val="1"/>
      <w:numFmt w:val="lowerRoman"/>
      <w:lvlText w:val="%6."/>
      <w:lvlJc w:val="right"/>
      <w:pPr>
        <w:ind w:left="4320" w:hanging="180"/>
      </w:pPr>
    </w:lvl>
    <w:lvl w:ilvl="6" w:tplc="47E8FF06">
      <w:start w:val="1"/>
      <w:numFmt w:val="decimal"/>
      <w:lvlText w:val="%7."/>
      <w:lvlJc w:val="left"/>
      <w:pPr>
        <w:ind w:left="5040" w:hanging="360"/>
      </w:pPr>
    </w:lvl>
    <w:lvl w:ilvl="7" w:tplc="3B849738">
      <w:start w:val="1"/>
      <w:numFmt w:val="lowerLetter"/>
      <w:lvlText w:val="%8."/>
      <w:lvlJc w:val="left"/>
      <w:pPr>
        <w:ind w:left="5760" w:hanging="360"/>
      </w:pPr>
    </w:lvl>
    <w:lvl w:ilvl="8" w:tplc="CCAC74F0">
      <w:start w:val="1"/>
      <w:numFmt w:val="lowerRoman"/>
      <w:lvlText w:val="%9."/>
      <w:lvlJc w:val="right"/>
      <w:pPr>
        <w:ind w:left="6480" w:hanging="180"/>
      </w:pPr>
    </w:lvl>
  </w:abstractNum>
  <w:abstractNum w:abstractNumId="4" w15:restartNumberingAfterBreak="0">
    <w:nsid w:val="22426C66"/>
    <w:multiLevelType w:val="hybridMultilevel"/>
    <w:tmpl w:val="38E0348E"/>
    <w:lvl w:ilvl="0" w:tplc="AFACD290">
      <w:start w:val="1"/>
      <w:numFmt w:val="lowerLetter"/>
      <w:lvlText w:val="%1)"/>
      <w:lvlJc w:val="left"/>
      <w:pPr>
        <w:ind w:left="72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A99F52"/>
    <w:multiLevelType w:val="hybridMultilevel"/>
    <w:tmpl w:val="9898A94C"/>
    <w:lvl w:ilvl="0" w:tplc="73D40B36">
      <w:start w:val="1"/>
      <w:numFmt w:val="decimal"/>
      <w:lvlText w:val="%1."/>
      <w:lvlJc w:val="left"/>
      <w:pPr>
        <w:ind w:left="502" w:hanging="360"/>
      </w:pPr>
    </w:lvl>
    <w:lvl w:ilvl="1" w:tplc="524CBFC6">
      <w:start w:val="1"/>
      <w:numFmt w:val="lowerLetter"/>
      <w:lvlText w:val="%2."/>
      <w:lvlJc w:val="left"/>
      <w:pPr>
        <w:ind w:left="1440" w:hanging="360"/>
      </w:pPr>
    </w:lvl>
    <w:lvl w:ilvl="2" w:tplc="B2D29C9C">
      <w:start w:val="1"/>
      <w:numFmt w:val="lowerRoman"/>
      <w:lvlText w:val="%3."/>
      <w:lvlJc w:val="right"/>
      <w:pPr>
        <w:ind w:left="2160" w:hanging="180"/>
      </w:pPr>
    </w:lvl>
    <w:lvl w:ilvl="3" w:tplc="75DE313E">
      <w:start w:val="1"/>
      <w:numFmt w:val="decimal"/>
      <w:lvlText w:val="%4."/>
      <w:lvlJc w:val="left"/>
      <w:pPr>
        <w:ind w:left="2880" w:hanging="360"/>
      </w:pPr>
    </w:lvl>
    <w:lvl w:ilvl="4" w:tplc="A5DA27B2">
      <w:start w:val="1"/>
      <w:numFmt w:val="lowerLetter"/>
      <w:lvlText w:val="%5."/>
      <w:lvlJc w:val="left"/>
      <w:pPr>
        <w:ind w:left="3600" w:hanging="360"/>
      </w:pPr>
    </w:lvl>
    <w:lvl w:ilvl="5" w:tplc="362A6A18">
      <w:start w:val="1"/>
      <w:numFmt w:val="lowerRoman"/>
      <w:lvlText w:val="%6."/>
      <w:lvlJc w:val="right"/>
      <w:pPr>
        <w:ind w:left="4320" w:hanging="180"/>
      </w:pPr>
    </w:lvl>
    <w:lvl w:ilvl="6" w:tplc="A2201826">
      <w:start w:val="1"/>
      <w:numFmt w:val="decimal"/>
      <w:lvlText w:val="%7."/>
      <w:lvlJc w:val="left"/>
      <w:pPr>
        <w:ind w:left="5040" w:hanging="360"/>
      </w:pPr>
    </w:lvl>
    <w:lvl w:ilvl="7" w:tplc="DED63898">
      <w:start w:val="1"/>
      <w:numFmt w:val="lowerLetter"/>
      <w:lvlText w:val="%8."/>
      <w:lvlJc w:val="left"/>
      <w:pPr>
        <w:ind w:left="5760" w:hanging="360"/>
      </w:pPr>
    </w:lvl>
    <w:lvl w:ilvl="8" w:tplc="91D8A588">
      <w:start w:val="1"/>
      <w:numFmt w:val="lowerRoman"/>
      <w:lvlText w:val="%9."/>
      <w:lvlJc w:val="right"/>
      <w:pPr>
        <w:ind w:left="6480" w:hanging="180"/>
      </w:pPr>
    </w:lvl>
  </w:abstractNum>
  <w:abstractNum w:abstractNumId="6" w15:restartNumberingAfterBreak="0">
    <w:nsid w:val="2A8C3733"/>
    <w:multiLevelType w:val="hybridMultilevel"/>
    <w:tmpl w:val="890AA84C"/>
    <w:lvl w:ilvl="0" w:tplc="F83CCB60">
      <w:start w:val="1"/>
      <w:numFmt w:val="decimal"/>
      <w:lvlText w:val="%1."/>
      <w:lvlJc w:val="left"/>
      <w:pPr>
        <w:ind w:left="720" w:hanging="360"/>
      </w:pPr>
    </w:lvl>
    <w:lvl w:ilvl="1" w:tplc="A28A3A86">
      <w:start w:val="1"/>
      <w:numFmt w:val="decimal"/>
      <w:lvlText w:val="%2."/>
      <w:lvlJc w:val="left"/>
      <w:pPr>
        <w:ind w:left="1440" w:hanging="360"/>
      </w:pPr>
      <w:rPr>
        <w:rFonts w:ascii="Times New Roman" w:hAnsi="Times New Roman" w:hint="default"/>
      </w:rPr>
    </w:lvl>
    <w:lvl w:ilvl="2" w:tplc="B658FFDA">
      <w:start w:val="1"/>
      <w:numFmt w:val="lowerRoman"/>
      <w:lvlText w:val="%3."/>
      <w:lvlJc w:val="right"/>
      <w:pPr>
        <w:ind w:left="2160" w:hanging="180"/>
      </w:pPr>
    </w:lvl>
    <w:lvl w:ilvl="3" w:tplc="D262BAAA">
      <w:start w:val="1"/>
      <w:numFmt w:val="decimal"/>
      <w:lvlText w:val="%4."/>
      <w:lvlJc w:val="left"/>
      <w:pPr>
        <w:ind w:left="2880" w:hanging="360"/>
      </w:pPr>
    </w:lvl>
    <w:lvl w:ilvl="4" w:tplc="87F8B870">
      <w:start w:val="1"/>
      <w:numFmt w:val="lowerLetter"/>
      <w:lvlText w:val="%5."/>
      <w:lvlJc w:val="left"/>
      <w:pPr>
        <w:ind w:left="3600" w:hanging="360"/>
      </w:pPr>
    </w:lvl>
    <w:lvl w:ilvl="5" w:tplc="56C41214">
      <w:start w:val="1"/>
      <w:numFmt w:val="lowerRoman"/>
      <w:lvlText w:val="%6."/>
      <w:lvlJc w:val="right"/>
      <w:pPr>
        <w:ind w:left="4320" w:hanging="180"/>
      </w:pPr>
    </w:lvl>
    <w:lvl w:ilvl="6" w:tplc="D61A4B02">
      <w:start w:val="1"/>
      <w:numFmt w:val="decimal"/>
      <w:lvlText w:val="%7."/>
      <w:lvlJc w:val="left"/>
      <w:pPr>
        <w:ind w:left="5040" w:hanging="360"/>
      </w:pPr>
    </w:lvl>
    <w:lvl w:ilvl="7" w:tplc="FE5C9B8E">
      <w:start w:val="1"/>
      <w:numFmt w:val="lowerLetter"/>
      <w:lvlText w:val="%8."/>
      <w:lvlJc w:val="left"/>
      <w:pPr>
        <w:ind w:left="5760" w:hanging="360"/>
      </w:pPr>
    </w:lvl>
    <w:lvl w:ilvl="8" w:tplc="FFC25936">
      <w:start w:val="1"/>
      <w:numFmt w:val="lowerRoman"/>
      <w:lvlText w:val="%9."/>
      <w:lvlJc w:val="right"/>
      <w:pPr>
        <w:ind w:left="6480" w:hanging="180"/>
      </w:pPr>
    </w:lvl>
  </w:abstractNum>
  <w:abstractNum w:abstractNumId="7" w15:restartNumberingAfterBreak="0">
    <w:nsid w:val="2B11AE0F"/>
    <w:multiLevelType w:val="hybridMultilevel"/>
    <w:tmpl w:val="47A049B8"/>
    <w:lvl w:ilvl="0" w:tplc="7D58199C">
      <w:start w:val="1"/>
      <w:numFmt w:val="decimal"/>
      <w:lvlText w:val="%1."/>
      <w:lvlJc w:val="left"/>
      <w:pPr>
        <w:ind w:left="720" w:hanging="360"/>
      </w:pPr>
      <w:rPr>
        <w:rFonts w:ascii="Times New Roman" w:hAnsi="Times New Roman" w:hint="default"/>
      </w:rPr>
    </w:lvl>
    <w:lvl w:ilvl="1" w:tplc="CE180DE0">
      <w:start w:val="1"/>
      <w:numFmt w:val="lowerLetter"/>
      <w:lvlText w:val="%2."/>
      <w:lvlJc w:val="left"/>
      <w:pPr>
        <w:ind w:left="1440" w:hanging="360"/>
      </w:pPr>
    </w:lvl>
    <w:lvl w:ilvl="2" w:tplc="BFEC7B48">
      <w:start w:val="1"/>
      <w:numFmt w:val="lowerRoman"/>
      <w:lvlText w:val="%3."/>
      <w:lvlJc w:val="right"/>
      <w:pPr>
        <w:ind w:left="2160" w:hanging="180"/>
      </w:pPr>
    </w:lvl>
    <w:lvl w:ilvl="3" w:tplc="1E868232">
      <w:start w:val="1"/>
      <w:numFmt w:val="decimal"/>
      <w:lvlText w:val="%4."/>
      <w:lvlJc w:val="left"/>
      <w:pPr>
        <w:ind w:left="2880" w:hanging="360"/>
      </w:pPr>
    </w:lvl>
    <w:lvl w:ilvl="4" w:tplc="17020BCA">
      <w:start w:val="1"/>
      <w:numFmt w:val="lowerLetter"/>
      <w:lvlText w:val="%5."/>
      <w:lvlJc w:val="left"/>
      <w:pPr>
        <w:ind w:left="3600" w:hanging="360"/>
      </w:pPr>
    </w:lvl>
    <w:lvl w:ilvl="5" w:tplc="AB74EF4C">
      <w:start w:val="1"/>
      <w:numFmt w:val="lowerRoman"/>
      <w:lvlText w:val="%6."/>
      <w:lvlJc w:val="right"/>
      <w:pPr>
        <w:ind w:left="4320" w:hanging="180"/>
      </w:pPr>
    </w:lvl>
    <w:lvl w:ilvl="6" w:tplc="EE3644D8">
      <w:start w:val="1"/>
      <w:numFmt w:val="decimal"/>
      <w:lvlText w:val="%7."/>
      <w:lvlJc w:val="left"/>
      <w:pPr>
        <w:ind w:left="5040" w:hanging="360"/>
      </w:pPr>
    </w:lvl>
    <w:lvl w:ilvl="7" w:tplc="A756FC66">
      <w:start w:val="1"/>
      <w:numFmt w:val="lowerLetter"/>
      <w:lvlText w:val="%8."/>
      <w:lvlJc w:val="left"/>
      <w:pPr>
        <w:ind w:left="5760" w:hanging="360"/>
      </w:pPr>
    </w:lvl>
    <w:lvl w:ilvl="8" w:tplc="5A12BCDE">
      <w:start w:val="1"/>
      <w:numFmt w:val="lowerRoman"/>
      <w:lvlText w:val="%9."/>
      <w:lvlJc w:val="right"/>
      <w:pPr>
        <w:ind w:left="6480" w:hanging="180"/>
      </w:pPr>
    </w:lvl>
  </w:abstractNum>
  <w:abstractNum w:abstractNumId="8" w15:restartNumberingAfterBreak="0">
    <w:nsid w:val="36B03413"/>
    <w:multiLevelType w:val="multilevel"/>
    <w:tmpl w:val="00BEE8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D4B0A4"/>
    <w:multiLevelType w:val="hybridMultilevel"/>
    <w:tmpl w:val="F9525646"/>
    <w:lvl w:ilvl="0" w:tplc="0ED2DB32">
      <w:start w:val="1"/>
      <w:numFmt w:val="decimal"/>
      <w:lvlText w:val="%1."/>
      <w:lvlJc w:val="left"/>
      <w:pPr>
        <w:ind w:left="720" w:hanging="360"/>
      </w:pPr>
    </w:lvl>
    <w:lvl w:ilvl="1" w:tplc="AA527A9A">
      <w:start w:val="1"/>
      <w:numFmt w:val="lowerLetter"/>
      <w:lvlText w:val="%2."/>
      <w:lvlJc w:val="left"/>
      <w:pPr>
        <w:ind w:left="1440" w:hanging="360"/>
      </w:pPr>
    </w:lvl>
    <w:lvl w:ilvl="2" w:tplc="C11CD436">
      <w:start w:val="1"/>
      <w:numFmt w:val="lowerRoman"/>
      <w:lvlText w:val="%3."/>
      <w:lvlJc w:val="right"/>
      <w:pPr>
        <w:ind w:left="2160" w:hanging="180"/>
      </w:pPr>
    </w:lvl>
    <w:lvl w:ilvl="3" w:tplc="CBB6A786">
      <w:start w:val="1"/>
      <w:numFmt w:val="decimal"/>
      <w:lvlText w:val="%4."/>
      <w:lvlJc w:val="left"/>
      <w:pPr>
        <w:ind w:left="2880" w:hanging="360"/>
      </w:pPr>
    </w:lvl>
    <w:lvl w:ilvl="4" w:tplc="60003C7C">
      <w:start w:val="1"/>
      <w:numFmt w:val="lowerLetter"/>
      <w:lvlText w:val="%5."/>
      <w:lvlJc w:val="left"/>
      <w:pPr>
        <w:ind w:left="3600" w:hanging="360"/>
      </w:pPr>
    </w:lvl>
    <w:lvl w:ilvl="5" w:tplc="BCE41C12">
      <w:start w:val="1"/>
      <w:numFmt w:val="lowerRoman"/>
      <w:lvlText w:val="%6."/>
      <w:lvlJc w:val="right"/>
      <w:pPr>
        <w:ind w:left="4320" w:hanging="180"/>
      </w:pPr>
    </w:lvl>
    <w:lvl w:ilvl="6" w:tplc="5DD8BA24">
      <w:start w:val="1"/>
      <w:numFmt w:val="decimal"/>
      <w:lvlText w:val="%7."/>
      <w:lvlJc w:val="left"/>
      <w:pPr>
        <w:ind w:left="5040" w:hanging="360"/>
      </w:pPr>
    </w:lvl>
    <w:lvl w:ilvl="7" w:tplc="6CCC466E">
      <w:start w:val="1"/>
      <w:numFmt w:val="lowerLetter"/>
      <w:lvlText w:val="%8."/>
      <w:lvlJc w:val="left"/>
      <w:pPr>
        <w:ind w:left="5760" w:hanging="360"/>
      </w:pPr>
    </w:lvl>
    <w:lvl w:ilvl="8" w:tplc="6A5840B6">
      <w:start w:val="1"/>
      <w:numFmt w:val="lowerRoman"/>
      <w:lvlText w:val="%9."/>
      <w:lvlJc w:val="right"/>
      <w:pPr>
        <w:ind w:left="6480" w:hanging="180"/>
      </w:pPr>
    </w:lvl>
  </w:abstractNum>
  <w:abstractNum w:abstractNumId="10" w15:restartNumberingAfterBreak="0">
    <w:nsid w:val="42F59D56"/>
    <w:multiLevelType w:val="hybridMultilevel"/>
    <w:tmpl w:val="7C50916A"/>
    <w:lvl w:ilvl="0" w:tplc="0B8A1D9E">
      <w:start w:val="1"/>
      <w:numFmt w:val="decimal"/>
      <w:lvlText w:val="%1."/>
      <w:lvlJc w:val="left"/>
      <w:pPr>
        <w:ind w:left="720" w:hanging="360"/>
      </w:pPr>
    </w:lvl>
    <w:lvl w:ilvl="1" w:tplc="95F4399E">
      <w:start w:val="1"/>
      <w:numFmt w:val="lowerLetter"/>
      <w:lvlText w:val="%2."/>
      <w:lvlJc w:val="left"/>
      <w:pPr>
        <w:ind w:left="1440" w:hanging="360"/>
      </w:pPr>
    </w:lvl>
    <w:lvl w:ilvl="2" w:tplc="E65A8830">
      <w:start w:val="1"/>
      <w:numFmt w:val="lowerRoman"/>
      <w:lvlText w:val="%3."/>
      <w:lvlJc w:val="right"/>
      <w:pPr>
        <w:ind w:left="2160" w:hanging="180"/>
      </w:pPr>
    </w:lvl>
    <w:lvl w:ilvl="3" w:tplc="FCAE57EA">
      <w:start w:val="1"/>
      <w:numFmt w:val="decimal"/>
      <w:lvlText w:val="%4."/>
      <w:lvlJc w:val="left"/>
      <w:pPr>
        <w:ind w:left="2880" w:hanging="360"/>
      </w:pPr>
    </w:lvl>
    <w:lvl w:ilvl="4" w:tplc="11FAFC3C">
      <w:start w:val="1"/>
      <w:numFmt w:val="lowerLetter"/>
      <w:lvlText w:val="%5."/>
      <w:lvlJc w:val="left"/>
      <w:pPr>
        <w:ind w:left="3600" w:hanging="360"/>
      </w:pPr>
    </w:lvl>
    <w:lvl w:ilvl="5" w:tplc="197A9F06">
      <w:start w:val="1"/>
      <w:numFmt w:val="lowerRoman"/>
      <w:lvlText w:val="%6."/>
      <w:lvlJc w:val="right"/>
      <w:pPr>
        <w:ind w:left="4320" w:hanging="180"/>
      </w:pPr>
    </w:lvl>
    <w:lvl w:ilvl="6" w:tplc="4610529C">
      <w:start w:val="1"/>
      <w:numFmt w:val="decimal"/>
      <w:lvlText w:val="%7."/>
      <w:lvlJc w:val="left"/>
      <w:pPr>
        <w:ind w:left="5040" w:hanging="360"/>
      </w:pPr>
    </w:lvl>
    <w:lvl w:ilvl="7" w:tplc="B99E5056">
      <w:start w:val="1"/>
      <w:numFmt w:val="lowerLetter"/>
      <w:lvlText w:val="%8."/>
      <w:lvlJc w:val="left"/>
      <w:pPr>
        <w:ind w:left="5760" w:hanging="360"/>
      </w:pPr>
    </w:lvl>
    <w:lvl w:ilvl="8" w:tplc="4CDE3388">
      <w:start w:val="1"/>
      <w:numFmt w:val="lowerRoman"/>
      <w:lvlText w:val="%9."/>
      <w:lvlJc w:val="right"/>
      <w:pPr>
        <w:ind w:left="6480" w:hanging="180"/>
      </w:pPr>
    </w:lvl>
  </w:abstractNum>
  <w:abstractNum w:abstractNumId="11" w15:restartNumberingAfterBreak="0">
    <w:nsid w:val="466D5050"/>
    <w:multiLevelType w:val="hybridMultilevel"/>
    <w:tmpl w:val="AB3EF3E6"/>
    <w:lvl w:ilvl="0" w:tplc="79866AEE">
      <w:start w:val="1"/>
      <w:numFmt w:val="decimal"/>
      <w:lvlText w:val="%1."/>
      <w:lvlJc w:val="left"/>
      <w:pPr>
        <w:ind w:left="720" w:hanging="360"/>
      </w:pPr>
    </w:lvl>
    <w:lvl w:ilvl="1" w:tplc="8A0EC1E8">
      <w:start w:val="1"/>
      <w:numFmt w:val="lowerLetter"/>
      <w:lvlText w:val="%2)"/>
      <w:lvlJc w:val="left"/>
      <w:pPr>
        <w:ind w:left="2433" w:hanging="360"/>
      </w:pPr>
    </w:lvl>
    <w:lvl w:ilvl="2" w:tplc="8BA81CB6">
      <w:start w:val="1"/>
      <w:numFmt w:val="lowerRoman"/>
      <w:lvlText w:val="%3."/>
      <w:lvlJc w:val="right"/>
      <w:pPr>
        <w:ind w:left="2160" w:hanging="180"/>
      </w:pPr>
    </w:lvl>
    <w:lvl w:ilvl="3" w:tplc="DC845742">
      <w:start w:val="1"/>
      <w:numFmt w:val="decimal"/>
      <w:lvlText w:val="%4."/>
      <w:lvlJc w:val="left"/>
      <w:pPr>
        <w:ind w:left="2880" w:hanging="360"/>
      </w:pPr>
    </w:lvl>
    <w:lvl w:ilvl="4" w:tplc="D906450C">
      <w:start w:val="1"/>
      <w:numFmt w:val="lowerLetter"/>
      <w:lvlText w:val="%5."/>
      <w:lvlJc w:val="left"/>
      <w:pPr>
        <w:ind w:left="3600" w:hanging="360"/>
      </w:pPr>
    </w:lvl>
    <w:lvl w:ilvl="5" w:tplc="6D86243A">
      <w:start w:val="1"/>
      <w:numFmt w:val="lowerRoman"/>
      <w:lvlText w:val="%6."/>
      <w:lvlJc w:val="right"/>
      <w:pPr>
        <w:ind w:left="4320" w:hanging="180"/>
      </w:pPr>
    </w:lvl>
    <w:lvl w:ilvl="6" w:tplc="19064AAA">
      <w:start w:val="1"/>
      <w:numFmt w:val="decimal"/>
      <w:lvlText w:val="%7."/>
      <w:lvlJc w:val="left"/>
      <w:pPr>
        <w:ind w:left="5040" w:hanging="360"/>
      </w:pPr>
    </w:lvl>
    <w:lvl w:ilvl="7" w:tplc="F2CC28FE">
      <w:start w:val="1"/>
      <w:numFmt w:val="lowerLetter"/>
      <w:lvlText w:val="%8."/>
      <w:lvlJc w:val="left"/>
      <w:pPr>
        <w:ind w:left="5760" w:hanging="360"/>
      </w:pPr>
    </w:lvl>
    <w:lvl w:ilvl="8" w:tplc="0B0C41F6">
      <w:start w:val="1"/>
      <w:numFmt w:val="lowerRoman"/>
      <w:lvlText w:val="%9."/>
      <w:lvlJc w:val="right"/>
      <w:pPr>
        <w:ind w:left="6480" w:hanging="180"/>
      </w:pPr>
    </w:lvl>
  </w:abstractNum>
  <w:abstractNum w:abstractNumId="12" w15:restartNumberingAfterBreak="0">
    <w:nsid w:val="46B008FF"/>
    <w:multiLevelType w:val="hybridMultilevel"/>
    <w:tmpl w:val="7D0834FE"/>
    <w:lvl w:ilvl="0" w:tplc="320AFDD6">
      <w:start w:val="1"/>
      <w:numFmt w:val="decimal"/>
      <w:lvlText w:val="%1."/>
      <w:lvlJc w:val="left"/>
      <w:pPr>
        <w:ind w:left="1004" w:hanging="360"/>
      </w:pPr>
      <w:rPr>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4E95522F"/>
    <w:multiLevelType w:val="hybridMultilevel"/>
    <w:tmpl w:val="DD22DDB2"/>
    <w:lvl w:ilvl="0" w:tplc="B35A0794">
      <w:start w:val="1"/>
      <w:numFmt w:val="decimal"/>
      <w:lvlText w:val="%1."/>
      <w:lvlJc w:val="left"/>
      <w:pPr>
        <w:ind w:left="360" w:hanging="360"/>
      </w:pPr>
      <w:rPr>
        <w:rFonts w:ascii="Times New Roman" w:hAnsi="Times New Roman" w:hint="default"/>
      </w:rPr>
    </w:lvl>
    <w:lvl w:ilvl="1" w:tplc="FF54F492">
      <w:start w:val="1"/>
      <w:numFmt w:val="lowerLetter"/>
      <w:lvlText w:val="%2."/>
      <w:lvlJc w:val="left"/>
      <w:pPr>
        <w:ind w:left="1156" w:hanging="360"/>
      </w:pPr>
    </w:lvl>
    <w:lvl w:ilvl="2" w:tplc="0D980492">
      <w:start w:val="1"/>
      <w:numFmt w:val="lowerRoman"/>
      <w:lvlText w:val="%3."/>
      <w:lvlJc w:val="right"/>
      <w:pPr>
        <w:ind w:left="1876" w:hanging="180"/>
      </w:pPr>
    </w:lvl>
    <w:lvl w:ilvl="3" w:tplc="AD869868">
      <w:start w:val="1"/>
      <w:numFmt w:val="decimal"/>
      <w:lvlText w:val="%4."/>
      <w:lvlJc w:val="left"/>
      <w:pPr>
        <w:ind w:left="2596" w:hanging="360"/>
      </w:pPr>
    </w:lvl>
    <w:lvl w:ilvl="4" w:tplc="3E1AD9EC">
      <w:start w:val="1"/>
      <w:numFmt w:val="lowerLetter"/>
      <w:lvlText w:val="%5."/>
      <w:lvlJc w:val="left"/>
      <w:pPr>
        <w:ind w:left="3316" w:hanging="360"/>
      </w:pPr>
    </w:lvl>
    <w:lvl w:ilvl="5" w:tplc="DA2EA57C">
      <w:start w:val="1"/>
      <w:numFmt w:val="lowerRoman"/>
      <w:lvlText w:val="%6."/>
      <w:lvlJc w:val="right"/>
      <w:pPr>
        <w:ind w:left="4036" w:hanging="180"/>
      </w:pPr>
    </w:lvl>
    <w:lvl w:ilvl="6" w:tplc="FF8664BC">
      <w:start w:val="1"/>
      <w:numFmt w:val="decimal"/>
      <w:lvlText w:val="%7."/>
      <w:lvlJc w:val="left"/>
      <w:pPr>
        <w:ind w:left="4756" w:hanging="360"/>
      </w:pPr>
    </w:lvl>
    <w:lvl w:ilvl="7" w:tplc="FF8667A8">
      <w:start w:val="1"/>
      <w:numFmt w:val="lowerLetter"/>
      <w:lvlText w:val="%8."/>
      <w:lvlJc w:val="left"/>
      <w:pPr>
        <w:ind w:left="5476" w:hanging="360"/>
      </w:pPr>
    </w:lvl>
    <w:lvl w:ilvl="8" w:tplc="1F12499E">
      <w:start w:val="1"/>
      <w:numFmt w:val="lowerRoman"/>
      <w:lvlText w:val="%9."/>
      <w:lvlJc w:val="right"/>
      <w:pPr>
        <w:ind w:left="6196" w:hanging="180"/>
      </w:pPr>
    </w:lvl>
  </w:abstractNum>
  <w:abstractNum w:abstractNumId="14" w15:restartNumberingAfterBreak="0">
    <w:nsid w:val="52D0BA31"/>
    <w:multiLevelType w:val="hybridMultilevel"/>
    <w:tmpl w:val="10585890"/>
    <w:lvl w:ilvl="0" w:tplc="1B12F8C6">
      <w:start w:val="1"/>
      <w:numFmt w:val="decimal"/>
      <w:lvlText w:val="%1."/>
      <w:lvlJc w:val="left"/>
      <w:pPr>
        <w:ind w:left="502" w:hanging="360"/>
      </w:pPr>
      <w:rPr>
        <w:rFonts w:ascii="Times New Roman" w:hAnsi="Times New Roman" w:hint="default"/>
      </w:rPr>
    </w:lvl>
    <w:lvl w:ilvl="1" w:tplc="7ABC1B8E">
      <w:start w:val="1"/>
      <w:numFmt w:val="lowerLetter"/>
      <w:lvlText w:val="%2."/>
      <w:lvlJc w:val="left"/>
      <w:pPr>
        <w:ind w:left="1440" w:hanging="360"/>
      </w:pPr>
    </w:lvl>
    <w:lvl w:ilvl="2" w:tplc="55EEDD62">
      <w:start w:val="1"/>
      <w:numFmt w:val="lowerRoman"/>
      <w:lvlText w:val="%3."/>
      <w:lvlJc w:val="right"/>
      <w:pPr>
        <w:ind w:left="2160" w:hanging="180"/>
      </w:pPr>
    </w:lvl>
    <w:lvl w:ilvl="3" w:tplc="B5AE5B68">
      <w:start w:val="1"/>
      <w:numFmt w:val="decimal"/>
      <w:lvlText w:val="%4."/>
      <w:lvlJc w:val="left"/>
      <w:pPr>
        <w:ind w:left="2880" w:hanging="360"/>
      </w:pPr>
    </w:lvl>
    <w:lvl w:ilvl="4" w:tplc="3288D944">
      <w:start w:val="1"/>
      <w:numFmt w:val="lowerLetter"/>
      <w:lvlText w:val="%5."/>
      <w:lvlJc w:val="left"/>
      <w:pPr>
        <w:ind w:left="3600" w:hanging="360"/>
      </w:pPr>
    </w:lvl>
    <w:lvl w:ilvl="5" w:tplc="9C9C8A60">
      <w:start w:val="1"/>
      <w:numFmt w:val="lowerRoman"/>
      <w:lvlText w:val="%6."/>
      <w:lvlJc w:val="right"/>
      <w:pPr>
        <w:ind w:left="4320" w:hanging="180"/>
      </w:pPr>
    </w:lvl>
    <w:lvl w:ilvl="6" w:tplc="0CFEF0AE">
      <w:start w:val="1"/>
      <w:numFmt w:val="decimal"/>
      <w:lvlText w:val="%7."/>
      <w:lvlJc w:val="left"/>
      <w:pPr>
        <w:ind w:left="5040" w:hanging="360"/>
      </w:pPr>
    </w:lvl>
    <w:lvl w:ilvl="7" w:tplc="C44C1C58">
      <w:start w:val="1"/>
      <w:numFmt w:val="lowerLetter"/>
      <w:lvlText w:val="%8."/>
      <w:lvlJc w:val="left"/>
      <w:pPr>
        <w:ind w:left="5760" w:hanging="360"/>
      </w:pPr>
    </w:lvl>
    <w:lvl w:ilvl="8" w:tplc="9AF64088">
      <w:start w:val="1"/>
      <w:numFmt w:val="lowerRoman"/>
      <w:lvlText w:val="%9."/>
      <w:lvlJc w:val="right"/>
      <w:pPr>
        <w:ind w:left="6480" w:hanging="180"/>
      </w:pPr>
    </w:lvl>
  </w:abstractNum>
  <w:abstractNum w:abstractNumId="15" w15:restartNumberingAfterBreak="0">
    <w:nsid w:val="5E3E49C1"/>
    <w:multiLevelType w:val="hybridMultilevel"/>
    <w:tmpl w:val="036A59A6"/>
    <w:lvl w:ilvl="0" w:tplc="966E81B2">
      <w:start w:val="1"/>
      <w:numFmt w:val="decimal"/>
      <w:lvlText w:val="%1."/>
      <w:lvlJc w:val="left"/>
      <w:pPr>
        <w:ind w:left="720" w:hanging="360"/>
      </w:pPr>
      <w:rPr>
        <w:b w:val="0"/>
        <w:strike w:val="0"/>
        <w:color w:val="auto"/>
      </w:rPr>
    </w:lvl>
    <w:lvl w:ilvl="1" w:tplc="5E10F99C">
      <w:start w:val="1"/>
      <w:numFmt w:val="lowerLetter"/>
      <w:lvlText w:val="%2."/>
      <w:lvlJc w:val="left"/>
      <w:pPr>
        <w:ind w:left="1440" w:hanging="360"/>
      </w:pPr>
    </w:lvl>
    <w:lvl w:ilvl="2" w:tplc="946A0FE4">
      <w:start w:val="1"/>
      <w:numFmt w:val="lowerRoman"/>
      <w:lvlText w:val="%3."/>
      <w:lvlJc w:val="right"/>
      <w:pPr>
        <w:ind w:left="2160" w:hanging="180"/>
      </w:pPr>
    </w:lvl>
    <w:lvl w:ilvl="3" w:tplc="E1702552">
      <w:start w:val="1"/>
      <w:numFmt w:val="decimal"/>
      <w:lvlText w:val="%4."/>
      <w:lvlJc w:val="left"/>
      <w:pPr>
        <w:ind w:left="2880" w:hanging="360"/>
      </w:pPr>
    </w:lvl>
    <w:lvl w:ilvl="4" w:tplc="46A6DFA2">
      <w:start w:val="1"/>
      <w:numFmt w:val="lowerLetter"/>
      <w:lvlText w:val="%5."/>
      <w:lvlJc w:val="left"/>
      <w:pPr>
        <w:ind w:left="3600" w:hanging="360"/>
      </w:pPr>
    </w:lvl>
    <w:lvl w:ilvl="5" w:tplc="D144D716">
      <w:start w:val="1"/>
      <w:numFmt w:val="lowerRoman"/>
      <w:lvlText w:val="%6."/>
      <w:lvlJc w:val="right"/>
      <w:pPr>
        <w:ind w:left="4320" w:hanging="180"/>
      </w:pPr>
    </w:lvl>
    <w:lvl w:ilvl="6" w:tplc="E9DAE704">
      <w:start w:val="1"/>
      <w:numFmt w:val="decimal"/>
      <w:lvlText w:val="%7."/>
      <w:lvlJc w:val="left"/>
      <w:pPr>
        <w:ind w:left="5040" w:hanging="360"/>
      </w:pPr>
    </w:lvl>
    <w:lvl w:ilvl="7" w:tplc="137248E0">
      <w:start w:val="1"/>
      <w:numFmt w:val="lowerLetter"/>
      <w:lvlText w:val="%8."/>
      <w:lvlJc w:val="left"/>
      <w:pPr>
        <w:ind w:left="5760" w:hanging="360"/>
      </w:pPr>
    </w:lvl>
    <w:lvl w:ilvl="8" w:tplc="27E4DC1A">
      <w:start w:val="1"/>
      <w:numFmt w:val="lowerRoman"/>
      <w:lvlText w:val="%9."/>
      <w:lvlJc w:val="right"/>
      <w:pPr>
        <w:ind w:left="6480" w:hanging="180"/>
      </w:pPr>
    </w:lvl>
  </w:abstractNum>
  <w:abstractNum w:abstractNumId="16" w15:restartNumberingAfterBreak="0">
    <w:nsid w:val="60727868"/>
    <w:multiLevelType w:val="hybridMultilevel"/>
    <w:tmpl w:val="F5F68434"/>
    <w:lvl w:ilvl="0" w:tplc="5808A550">
      <w:start w:val="1"/>
      <w:numFmt w:val="decimal"/>
      <w:lvlText w:val="%1."/>
      <w:lvlJc w:val="left"/>
      <w:pPr>
        <w:ind w:left="644" w:hanging="360"/>
      </w:pPr>
      <w:rPr>
        <w:rFonts w:ascii="Times New Roman" w:hAnsi="Times New Roman" w:hint="default"/>
      </w:rPr>
    </w:lvl>
    <w:lvl w:ilvl="1" w:tplc="74BA93B0">
      <w:start w:val="1"/>
      <w:numFmt w:val="lowerLetter"/>
      <w:lvlText w:val="%2."/>
      <w:lvlJc w:val="left"/>
      <w:pPr>
        <w:ind w:left="1440" w:hanging="360"/>
      </w:pPr>
    </w:lvl>
    <w:lvl w:ilvl="2" w:tplc="700CE112">
      <w:start w:val="1"/>
      <w:numFmt w:val="lowerRoman"/>
      <w:lvlText w:val="%3."/>
      <w:lvlJc w:val="right"/>
      <w:pPr>
        <w:ind w:left="2160" w:hanging="180"/>
      </w:pPr>
    </w:lvl>
    <w:lvl w:ilvl="3" w:tplc="0A50ECF2">
      <w:start w:val="1"/>
      <w:numFmt w:val="decimal"/>
      <w:lvlText w:val="%4."/>
      <w:lvlJc w:val="left"/>
      <w:pPr>
        <w:ind w:left="2880" w:hanging="360"/>
      </w:pPr>
    </w:lvl>
    <w:lvl w:ilvl="4" w:tplc="BE58E80E">
      <w:start w:val="1"/>
      <w:numFmt w:val="lowerLetter"/>
      <w:lvlText w:val="%5."/>
      <w:lvlJc w:val="left"/>
      <w:pPr>
        <w:ind w:left="3600" w:hanging="360"/>
      </w:pPr>
    </w:lvl>
    <w:lvl w:ilvl="5" w:tplc="23A83960">
      <w:start w:val="1"/>
      <w:numFmt w:val="lowerRoman"/>
      <w:lvlText w:val="%6."/>
      <w:lvlJc w:val="right"/>
      <w:pPr>
        <w:ind w:left="4320" w:hanging="180"/>
      </w:pPr>
    </w:lvl>
    <w:lvl w:ilvl="6" w:tplc="7F0ED258">
      <w:start w:val="1"/>
      <w:numFmt w:val="decimal"/>
      <w:lvlText w:val="%7."/>
      <w:lvlJc w:val="left"/>
      <w:pPr>
        <w:ind w:left="5040" w:hanging="360"/>
      </w:pPr>
    </w:lvl>
    <w:lvl w:ilvl="7" w:tplc="19565070">
      <w:start w:val="1"/>
      <w:numFmt w:val="lowerLetter"/>
      <w:lvlText w:val="%8."/>
      <w:lvlJc w:val="left"/>
      <w:pPr>
        <w:ind w:left="5760" w:hanging="360"/>
      </w:pPr>
    </w:lvl>
    <w:lvl w:ilvl="8" w:tplc="67C68F94">
      <w:start w:val="1"/>
      <w:numFmt w:val="lowerRoman"/>
      <w:lvlText w:val="%9."/>
      <w:lvlJc w:val="right"/>
      <w:pPr>
        <w:ind w:left="6480" w:hanging="180"/>
      </w:pPr>
    </w:lvl>
  </w:abstractNum>
  <w:abstractNum w:abstractNumId="17" w15:restartNumberingAfterBreak="0">
    <w:nsid w:val="66AF734F"/>
    <w:multiLevelType w:val="hybridMultilevel"/>
    <w:tmpl w:val="89200EF6"/>
    <w:lvl w:ilvl="0" w:tplc="69FA1D68">
      <w:start w:val="1"/>
      <w:numFmt w:val="decimal"/>
      <w:lvlText w:val="%1."/>
      <w:lvlJc w:val="left"/>
      <w:pPr>
        <w:ind w:left="1080" w:hanging="360"/>
      </w:pPr>
    </w:lvl>
    <w:lvl w:ilvl="1" w:tplc="97BC7094">
      <w:start w:val="1"/>
      <w:numFmt w:val="lowerLetter"/>
      <w:lvlText w:val="%2."/>
      <w:lvlJc w:val="left"/>
      <w:pPr>
        <w:ind w:left="1440" w:hanging="360"/>
      </w:pPr>
    </w:lvl>
    <w:lvl w:ilvl="2" w:tplc="7CEE432E">
      <w:start w:val="1"/>
      <w:numFmt w:val="lowerRoman"/>
      <w:lvlText w:val="%3."/>
      <w:lvlJc w:val="right"/>
      <w:pPr>
        <w:ind w:left="2160" w:hanging="180"/>
      </w:pPr>
    </w:lvl>
    <w:lvl w:ilvl="3" w:tplc="969445A6">
      <w:start w:val="1"/>
      <w:numFmt w:val="decimal"/>
      <w:lvlText w:val="%4."/>
      <w:lvlJc w:val="left"/>
      <w:pPr>
        <w:ind w:left="2880" w:hanging="360"/>
      </w:pPr>
    </w:lvl>
    <w:lvl w:ilvl="4" w:tplc="543A96B2">
      <w:start w:val="1"/>
      <w:numFmt w:val="lowerLetter"/>
      <w:lvlText w:val="%5."/>
      <w:lvlJc w:val="left"/>
      <w:pPr>
        <w:ind w:left="3600" w:hanging="360"/>
      </w:pPr>
    </w:lvl>
    <w:lvl w:ilvl="5" w:tplc="B50ADC28">
      <w:start w:val="1"/>
      <w:numFmt w:val="lowerRoman"/>
      <w:lvlText w:val="%6."/>
      <w:lvlJc w:val="right"/>
      <w:pPr>
        <w:ind w:left="4320" w:hanging="180"/>
      </w:pPr>
    </w:lvl>
    <w:lvl w:ilvl="6" w:tplc="820A5D16">
      <w:start w:val="1"/>
      <w:numFmt w:val="decimal"/>
      <w:lvlText w:val="%7."/>
      <w:lvlJc w:val="left"/>
      <w:pPr>
        <w:ind w:left="5040" w:hanging="360"/>
      </w:pPr>
    </w:lvl>
    <w:lvl w:ilvl="7" w:tplc="6D20C80C">
      <w:start w:val="1"/>
      <w:numFmt w:val="lowerLetter"/>
      <w:lvlText w:val="%8."/>
      <w:lvlJc w:val="left"/>
      <w:pPr>
        <w:ind w:left="5760" w:hanging="360"/>
      </w:pPr>
    </w:lvl>
    <w:lvl w:ilvl="8" w:tplc="0CDEE246">
      <w:start w:val="1"/>
      <w:numFmt w:val="lowerRoman"/>
      <w:lvlText w:val="%9."/>
      <w:lvlJc w:val="right"/>
      <w:pPr>
        <w:ind w:left="6480" w:hanging="180"/>
      </w:pPr>
    </w:lvl>
  </w:abstractNum>
  <w:abstractNum w:abstractNumId="18" w15:restartNumberingAfterBreak="0">
    <w:nsid w:val="6AF80765"/>
    <w:multiLevelType w:val="hybridMultilevel"/>
    <w:tmpl w:val="77EE7C5C"/>
    <w:lvl w:ilvl="0" w:tplc="0B8A1D9E">
      <w:start w:val="1"/>
      <w:numFmt w:val="decimal"/>
      <w:lvlText w:val="%1."/>
      <w:lvlJc w:val="left"/>
      <w:pPr>
        <w:ind w:left="786" w:hanging="360"/>
      </w:pPr>
    </w:lvl>
    <w:lvl w:ilvl="1" w:tplc="95F4399E">
      <w:start w:val="1"/>
      <w:numFmt w:val="lowerLetter"/>
      <w:lvlText w:val="%2."/>
      <w:lvlJc w:val="left"/>
      <w:pPr>
        <w:ind w:left="1440" w:hanging="360"/>
      </w:pPr>
    </w:lvl>
    <w:lvl w:ilvl="2" w:tplc="E65A8830">
      <w:start w:val="1"/>
      <w:numFmt w:val="lowerRoman"/>
      <w:lvlText w:val="%3."/>
      <w:lvlJc w:val="right"/>
      <w:pPr>
        <w:ind w:left="2160" w:hanging="180"/>
      </w:pPr>
    </w:lvl>
    <w:lvl w:ilvl="3" w:tplc="FCAE57EA">
      <w:start w:val="1"/>
      <w:numFmt w:val="decimal"/>
      <w:lvlText w:val="%4."/>
      <w:lvlJc w:val="left"/>
      <w:pPr>
        <w:ind w:left="2880" w:hanging="360"/>
      </w:pPr>
    </w:lvl>
    <w:lvl w:ilvl="4" w:tplc="11FAFC3C">
      <w:start w:val="1"/>
      <w:numFmt w:val="lowerLetter"/>
      <w:lvlText w:val="%5."/>
      <w:lvlJc w:val="left"/>
      <w:pPr>
        <w:ind w:left="3600" w:hanging="360"/>
      </w:pPr>
    </w:lvl>
    <w:lvl w:ilvl="5" w:tplc="197A9F06">
      <w:start w:val="1"/>
      <w:numFmt w:val="lowerRoman"/>
      <w:lvlText w:val="%6."/>
      <w:lvlJc w:val="right"/>
      <w:pPr>
        <w:ind w:left="4320" w:hanging="180"/>
      </w:pPr>
    </w:lvl>
    <w:lvl w:ilvl="6" w:tplc="4610529C">
      <w:start w:val="1"/>
      <w:numFmt w:val="decimal"/>
      <w:lvlText w:val="%7."/>
      <w:lvlJc w:val="left"/>
      <w:pPr>
        <w:ind w:left="5040" w:hanging="360"/>
      </w:pPr>
    </w:lvl>
    <w:lvl w:ilvl="7" w:tplc="B99E5056">
      <w:start w:val="1"/>
      <w:numFmt w:val="lowerLetter"/>
      <w:lvlText w:val="%8."/>
      <w:lvlJc w:val="left"/>
      <w:pPr>
        <w:ind w:left="5760" w:hanging="360"/>
      </w:pPr>
    </w:lvl>
    <w:lvl w:ilvl="8" w:tplc="4CDE3388">
      <w:start w:val="1"/>
      <w:numFmt w:val="lowerRoman"/>
      <w:lvlText w:val="%9."/>
      <w:lvlJc w:val="right"/>
      <w:pPr>
        <w:ind w:left="6480" w:hanging="180"/>
      </w:pPr>
    </w:lvl>
  </w:abstractNum>
  <w:abstractNum w:abstractNumId="19" w15:restartNumberingAfterBreak="0">
    <w:nsid w:val="6B7B31F4"/>
    <w:multiLevelType w:val="hybridMultilevel"/>
    <w:tmpl w:val="FB1ABAAE"/>
    <w:lvl w:ilvl="0" w:tplc="17EAE834">
      <w:start w:val="1"/>
      <w:numFmt w:val="decimal"/>
      <w:lvlText w:val="%1."/>
      <w:lvlJc w:val="left"/>
      <w:pPr>
        <w:ind w:left="928" w:hanging="360"/>
      </w:pPr>
    </w:lvl>
    <w:lvl w:ilvl="1" w:tplc="BB52BE5C">
      <w:start w:val="1"/>
      <w:numFmt w:val="lowerLetter"/>
      <w:lvlText w:val="%2."/>
      <w:lvlJc w:val="left"/>
      <w:pPr>
        <w:ind w:left="1440" w:hanging="360"/>
      </w:pPr>
    </w:lvl>
    <w:lvl w:ilvl="2" w:tplc="6DDAAF58">
      <w:start w:val="1"/>
      <w:numFmt w:val="lowerRoman"/>
      <w:lvlText w:val="%3."/>
      <w:lvlJc w:val="right"/>
      <w:pPr>
        <w:ind w:left="2160" w:hanging="180"/>
      </w:pPr>
    </w:lvl>
    <w:lvl w:ilvl="3" w:tplc="60DE95CA">
      <w:start w:val="1"/>
      <w:numFmt w:val="decimal"/>
      <w:lvlText w:val="%4."/>
      <w:lvlJc w:val="left"/>
      <w:pPr>
        <w:ind w:left="2880" w:hanging="360"/>
      </w:pPr>
    </w:lvl>
    <w:lvl w:ilvl="4" w:tplc="02F850B8">
      <w:start w:val="1"/>
      <w:numFmt w:val="lowerLetter"/>
      <w:lvlText w:val="%5."/>
      <w:lvlJc w:val="left"/>
      <w:pPr>
        <w:ind w:left="3600" w:hanging="360"/>
      </w:pPr>
    </w:lvl>
    <w:lvl w:ilvl="5" w:tplc="31888318">
      <w:start w:val="1"/>
      <w:numFmt w:val="lowerRoman"/>
      <w:lvlText w:val="%6."/>
      <w:lvlJc w:val="right"/>
      <w:pPr>
        <w:ind w:left="4320" w:hanging="180"/>
      </w:pPr>
    </w:lvl>
    <w:lvl w:ilvl="6" w:tplc="B520189E">
      <w:start w:val="1"/>
      <w:numFmt w:val="decimal"/>
      <w:lvlText w:val="%7."/>
      <w:lvlJc w:val="left"/>
      <w:pPr>
        <w:ind w:left="5040" w:hanging="360"/>
      </w:pPr>
    </w:lvl>
    <w:lvl w:ilvl="7" w:tplc="EB3E5A7A">
      <w:start w:val="1"/>
      <w:numFmt w:val="lowerLetter"/>
      <w:lvlText w:val="%8."/>
      <w:lvlJc w:val="left"/>
      <w:pPr>
        <w:ind w:left="5760" w:hanging="360"/>
      </w:pPr>
    </w:lvl>
    <w:lvl w:ilvl="8" w:tplc="85F68DBA">
      <w:start w:val="1"/>
      <w:numFmt w:val="lowerRoman"/>
      <w:lvlText w:val="%9."/>
      <w:lvlJc w:val="right"/>
      <w:pPr>
        <w:ind w:left="6480" w:hanging="180"/>
      </w:pPr>
    </w:lvl>
  </w:abstractNum>
  <w:abstractNum w:abstractNumId="20" w15:restartNumberingAfterBreak="0">
    <w:nsid w:val="74A235F7"/>
    <w:multiLevelType w:val="hybridMultilevel"/>
    <w:tmpl w:val="036A59A6"/>
    <w:lvl w:ilvl="0" w:tplc="966E81B2">
      <w:start w:val="1"/>
      <w:numFmt w:val="decimal"/>
      <w:lvlText w:val="%1."/>
      <w:lvlJc w:val="left"/>
      <w:pPr>
        <w:ind w:left="720" w:hanging="360"/>
      </w:pPr>
      <w:rPr>
        <w:b w:val="0"/>
        <w:strike w:val="0"/>
        <w:color w:val="auto"/>
      </w:rPr>
    </w:lvl>
    <w:lvl w:ilvl="1" w:tplc="5E10F99C">
      <w:start w:val="1"/>
      <w:numFmt w:val="lowerLetter"/>
      <w:lvlText w:val="%2."/>
      <w:lvlJc w:val="left"/>
      <w:pPr>
        <w:ind w:left="1440" w:hanging="360"/>
      </w:pPr>
    </w:lvl>
    <w:lvl w:ilvl="2" w:tplc="946A0FE4">
      <w:start w:val="1"/>
      <w:numFmt w:val="lowerRoman"/>
      <w:lvlText w:val="%3."/>
      <w:lvlJc w:val="right"/>
      <w:pPr>
        <w:ind w:left="2160" w:hanging="180"/>
      </w:pPr>
    </w:lvl>
    <w:lvl w:ilvl="3" w:tplc="E1702552">
      <w:start w:val="1"/>
      <w:numFmt w:val="decimal"/>
      <w:lvlText w:val="%4."/>
      <w:lvlJc w:val="left"/>
      <w:pPr>
        <w:ind w:left="2880" w:hanging="360"/>
      </w:pPr>
    </w:lvl>
    <w:lvl w:ilvl="4" w:tplc="46A6DFA2">
      <w:start w:val="1"/>
      <w:numFmt w:val="lowerLetter"/>
      <w:lvlText w:val="%5."/>
      <w:lvlJc w:val="left"/>
      <w:pPr>
        <w:ind w:left="3600" w:hanging="360"/>
      </w:pPr>
    </w:lvl>
    <w:lvl w:ilvl="5" w:tplc="D144D716">
      <w:start w:val="1"/>
      <w:numFmt w:val="lowerRoman"/>
      <w:lvlText w:val="%6."/>
      <w:lvlJc w:val="right"/>
      <w:pPr>
        <w:ind w:left="4320" w:hanging="180"/>
      </w:pPr>
    </w:lvl>
    <w:lvl w:ilvl="6" w:tplc="E9DAE704">
      <w:start w:val="1"/>
      <w:numFmt w:val="decimal"/>
      <w:lvlText w:val="%7."/>
      <w:lvlJc w:val="left"/>
      <w:pPr>
        <w:ind w:left="5040" w:hanging="360"/>
      </w:pPr>
    </w:lvl>
    <w:lvl w:ilvl="7" w:tplc="137248E0">
      <w:start w:val="1"/>
      <w:numFmt w:val="lowerLetter"/>
      <w:lvlText w:val="%8."/>
      <w:lvlJc w:val="left"/>
      <w:pPr>
        <w:ind w:left="5760" w:hanging="360"/>
      </w:pPr>
    </w:lvl>
    <w:lvl w:ilvl="8" w:tplc="27E4DC1A">
      <w:start w:val="1"/>
      <w:numFmt w:val="lowerRoman"/>
      <w:lvlText w:val="%9."/>
      <w:lvlJc w:val="right"/>
      <w:pPr>
        <w:ind w:left="6480" w:hanging="180"/>
      </w:pPr>
    </w:lvl>
  </w:abstractNum>
  <w:abstractNum w:abstractNumId="21" w15:restartNumberingAfterBreak="0">
    <w:nsid w:val="7893644E"/>
    <w:multiLevelType w:val="hybridMultilevel"/>
    <w:tmpl w:val="359A9C0A"/>
    <w:lvl w:ilvl="0" w:tplc="BF2A553A">
      <w:start w:val="1"/>
      <w:numFmt w:val="decimal"/>
      <w:lvlText w:val="%1."/>
      <w:lvlJc w:val="left"/>
      <w:pPr>
        <w:ind w:left="720" w:hanging="360"/>
      </w:pPr>
      <w:rPr>
        <w:rFonts w:ascii="Times New Roman" w:hAnsi="Times New Roman" w:hint="default"/>
      </w:rPr>
    </w:lvl>
    <w:lvl w:ilvl="1" w:tplc="F0207F30">
      <w:start w:val="1"/>
      <w:numFmt w:val="lowerLetter"/>
      <w:lvlText w:val="%2."/>
      <w:lvlJc w:val="left"/>
      <w:pPr>
        <w:ind w:left="1440" w:hanging="360"/>
      </w:pPr>
    </w:lvl>
    <w:lvl w:ilvl="2" w:tplc="B14C3340">
      <w:start w:val="1"/>
      <w:numFmt w:val="lowerRoman"/>
      <w:lvlText w:val="%3."/>
      <w:lvlJc w:val="right"/>
      <w:pPr>
        <w:ind w:left="2160" w:hanging="180"/>
      </w:pPr>
    </w:lvl>
    <w:lvl w:ilvl="3" w:tplc="65DC4048">
      <w:start w:val="1"/>
      <w:numFmt w:val="decimal"/>
      <w:lvlText w:val="%4."/>
      <w:lvlJc w:val="left"/>
      <w:pPr>
        <w:ind w:left="2880" w:hanging="360"/>
      </w:pPr>
    </w:lvl>
    <w:lvl w:ilvl="4" w:tplc="9DCE682C">
      <w:start w:val="1"/>
      <w:numFmt w:val="lowerLetter"/>
      <w:lvlText w:val="%5."/>
      <w:lvlJc w:val="left"/>
      <w:pPr>
        <w:ind w:left="3600" w:hanging="360"/>
      </w:pPr>
    </w:lvl>
    <w:lvl w:ilvl="5" w:tplc="FF8EB6DE">
      <w:start w:val="1"/>
      <w:numFmt w:val="lowerRoman"/>
      <w:lvlText w:val="%6."/>
      <w:lvlJc w:val="right"/>
      <w:pPr>
        <w:ind w:left="4320" w:hanging="180"/>
      </w:pPr>
    </w:lvl>
    <w:lvl w:ilvl="6" w:tplc="0F7A3ED4">
      <w:start w:val="1"/>
      <w:numFmt w:val="decimal"/>
      <w:lvlText w:val="%7."/>
      <w:lvlJc w:val="left"/>
      <w:pPr>
        <w:ind w:left="5040" w:hanging="360"/>
      </w:pPr>
    </w:lvl>
    <w:lvl w:ilvl="7" w:tplc="C7BE6C3C">
      <w:start w:val="1"/>
      <w:numFmt w:val="lowerLetter"/>
      <w:lvlText w:val="%8."/>
      <w:lvlJc w:val="left"/>
      <w:pPr>
        <w:ind w:left="5760" w:hanging="360"/>
      </w:pPr>
    </w:lvl>
    <w:lvl w:ilvl="8" w:tplc="AD225EE6">
      <w:start w:val="1"/>
      <w:numFmt w:val="lowerRoman"/>
      <w:lvlText w:val="%9."/>
      <w:lvlJc w:val="right"/>
      <w:pPr>
        <w:ind w:left="6480" w:hanging="180"/>
      </w:pPr>
    </w:lvl>
  </w:abstractNum>
  <w:abstractNum w:abstractNumId="22" w15:restartNumberingAfterBreak="0">
    <w:nsid w:val="7AABF309"/>
    <w:multiLevelType w:val="hybridMultilevel"/>
    <w:tmpl w:val="6DAA6D60"/>
    <w:lvl w:ilvl="0" w:tplc="7EAC1F72">
      <w:start w:val="12"/>
      <w:numFmt w:val="lowerLetter"/>
      <w:lvlText w:val="%1)"/>
      <w:lvlJc w:val="left"/>
      <w:pPr>
        <w:ind w:left="502" w:hanging="360"/>
      </w:pPr>
      <w:rPr>
        <w:i/>
      </w:rPr>
    </w:lvl>
    <w:lvl w:ilvl="1" w:tplc="0492A69E">
      <w:start w:val="1"/>
      <w:numFmt w:val="lowerLetter"/>
      <w:lvlText w:val="%2."/>
      <w:lvlJc w:val="left"/>
      <w:pPr>
        <w:ind w:left="1440" w:hanging="360"/>
      </w:pPr>
    </w:lvl>
    <w:lvl w:ilvl="2" w:tplc="9C922352">
      <w:start w:val="1"/>
      <w:numFmt w:val="lowerRoman"/>
      <w:lvlText w:val="%3."/>
      <w:lvlJc w:val="right"/>
      <w:pPr>
        <w:ind w:left="2160" w:hanging="180"/>
      </w:pPr>
    </w:lvl>
    <w:lvl w:ilvl="3" w:tplc="4BDA7982">
      <w:start w:val="1"/>
      <w:numFmt w:val="decimal"/>
      <w:lvlText w:val="%4."/>
      <w:lvlJc w:val="left"/>
      <w:pPr>
        <w:ind w:left="2880" w:hanging="360"/>
      </w:pPr>
    </w:lvl>
    <w:lvl w:ilvl="4" w:tplc="FD70357A">
      <w:start w:val="1"/>
      <w:numFmt w:val="lowerLetter"/>
      <w:lvlText w:val="%5."/>
      <w:lvlJc w:val="left"/>
      <w:pPr>
        <w:ind w:left="3600" w:hanging="360"/>
      </w:pPr>
    </w:lvl>
    <w:lvl w:ilvl="5" w:tplc="1710247E">
      <w:start w:val="1"/>
      <w:numFmt w:val="lowerRoman"/>
      <w:lvlText w:val="%6."/>
      <w:lvlJc w:val="right"/>
      <w:pPr>
        <w:ind w:left="4320" w:hanging="180"/>
      </w:pPr>
    </w:lvl>
    <w:lvl w:ilvl="6" w:tplc="81F4D15E">
      <w:start w:val="1"/>
      <w:numFmt w:val="decimal"/>
      <w:lvlText w:val="%7."/>
      <w:lvlJc w:val="left"/>
      <w:pPr>
        <w:ind w:left="5040" w:hanging="360"/>
      </w:pPr>
    </w:lvl>
    <w:lvl w:ilvl="7" w:tplc="8B56EB16">
      <w:start w:val="1"/>
      <w:numFmt w:val="lowerLetter"/>
      <w:lvlText w:val="%8."/>
      <w:lvlJc w:val="left"/>
      <w:pPr>
        <w:ind w:left="5760" w:hanging="360"/>
      </w:pPr>
    </w:lvl>
    <w:lvl w:ilvl="8" w:tplc="2B68A83A">
      <w:start w:val="1"/>
      <w:numFmt w:val="lowerRoman"/>
      <w:lvlText w:val="%9."/>
      <w:lvlJc w:val="right"/>
      <w:pPr>
        <w:ind w:left="6480" w:hanging="180"/>
      </w:pPr>
    </w:lvl>
  </w:abstractNum>
  <w:abstractNum w:abstractNumId="23" w15:restartNumberingAfterBreak="0">
    <w:nsid w:val="7F079869"/>
    <w:multiLevelType w:val="hybridMultilevel"/>
    <w:tmpl w:val="47781984"/>
    <w:lvl w:ilvl="0" w:tplc="3CFAA6CC">
      <w:start w:val="1"/>
      <w:numFmt w:val="lowerLetter"/>
      <w:lvlText w:val="%1)"/>
      <w:lvlJc w:val="left"/>
      <w:pPr>
        <w:ind w:left="502" w:hanging="360"/>
      </w:pPr>
      <w:rPr>
        <w:i/>
      </w:rPr>
    </w:lvl>
    <w:lvl w:ilvl="1" w:tplc="162E2B10">
      <w:start w:val="1"/>
      <w:numFmt w:val="lowerLetter"/>
      <w:lvlText w:val="%2."/>
      <w:lvlJc w:val="left"/>
      <w:pPr>
        <w:ind w:left="1440" w:hanging="360"/>
      </w:pPr>
    </w:lvl>
    <w:lvl w:ilvl="2" w:tplc="6B762B34">
      <w:start w:val="1"/>
      <w:numFmt w:val="lowerRoman"/>
      <w:lvlText w:val="%3."/>
      <w:lvlJc w:val="right"/>
      <w:pPr>
        <w:ind w:left="2160" w:hanging="180"/>
      </w:pPr>
    </w:lvl>
    <w:lvl w:ilvl="3" w:tplc="B95A46F0">
      <w:start w:val="1"/>
      <w:numFmt w:val="decimal"/>
      <w:lvlText w:val="%4."/>
      <w:lvlJc w:val="left"/>
      <w:pPr>
        <w:ind w:left="2880" w:hanging="360"/>
      </w:pPr>
    </w:lvl>
    <w:lvl w:ilvl="4" w:tplc="E94A39E2">
      <w:start w:val="1"/>
      <w:numFmt w:val="lowerLetter"/>
      <w:lvlText w:val="%5."/>
      <w:lvlJc w:val="left"/>
      <w:pPr>
        <w:ind w:left="3600" w:hanging="360"/>
      </w:pPr>
    </w:lvl>
    <w:lvl w:ilvl="5" w:tplc="F21A6DBC">
      <w:start w:val="1"/>
      <w:numFmt w:val="lowerRoman"/>
      <w:lvlText w:val="%6."/>
      <w:lvlJc w:val="right"/>
      <w:pPr>
        <w:ind w:left="4320" w:hanging="180"/>
      </w:pPr>
    </w:lvl>
    <w:lvl w:ilvl="6" w:tplc="5632315A">
      <w:start w:val="1"/>
      <w:numFmt w:val="decimal"/>
      <w:lvlText w:val="%7."/>
      <w:lvlJc w:val="left"/>
      <w:pPr>
        <w:ind w:left="5040" w:hanging="360"/>
      </w:pPr>
    </w:lvl>
    <w:lvl w:ilvl="7" w:tplc="B3A8E966">
      <w:start w:val="1"/>
      <w:numFmt w:val="lowerLetter"/>
      <w:lvlText w:val="%8."/>
      <w:lvlJc w:val="left"/>
      <w:pPr>
        <w:ind w:left="5760" w:hanging="360"/>
      </w:pPr>
    </w:lvl>
    <w:lvl w:ilvl="8" w:tplc="8B2EF65E">
      <w:start w:val="1"/>
      <w:numFmt w:val="lowerRoman"/>
      <w:lvlText w:val="%9."/>
      <w:lvlJc w:val="right"/>
      <w:pPr>
        <w:ind w:left="6480" w:hanging="180"/>
      </w:pPr>
    </w:lvl>
  </w:abstractNum>
  <w:num w:numId="1" w16cid:durableId="592008040">
    <w:abstractNumId w:val="9"/>
  </w:num>
  <w:num w:numId="2" w16cid:durableId="1047724512">
    <w:abstractNumId w:val="6"/>
  </w:num>
  <w:num w:numId="3" w16cid:durableId="480116747">
    <w:abstractNumId w:val="3"/>
  </w:num>
  <w:num w:numId="4" w16cid:durableId="1012612053">
    <w:abstractNumId w:val="11"/>
  </w:num>
  <w:num w:numId="5" w16cid:durableId="1115293970">
    <w:abstractNumId w:val="13"/>
  </w:num>
  <w:num w:numId="6" w16cid:durableId="1325165072">
    <w:abstractNumId w:val="5"/>
  </w:num>
  <w:num w:numId="7" w16cid:durableId="597910698">
    <w:abstractNumId w:val="2"/>
  </w:num>
  <w:num w:numId="8" w16cid:durableId="1634365927">
    <w:abstractNumId w:val="22"/>
  </w:num>
  <w:num w:numId="9" w16cid:durableId="477383762">
    <w:abstractNumId w:val="23"/>
  </w:num>
  <w:num w:numId="10" w16cid:durableId="825322231">
    <w:abstractNumId w:val="14"/>
  </w:num>
  <w:num w:numId="11" w16cid:durableId="343558971">
    <w:abstractNumId w:val="21"/>
  </w:num>
  <w:num w:numId="12" w16cid:durableId="586571808">
    <w:abstractNumId w:val="19"/>
  </w:num>
  <w:num w:numId="13" w16cid:durableId="1277518022">
    <w:abstractNumId w:val="17"/>
  </w:num>
  <w:num w:numId="14" w16cid:durableId="99299432">
    <w:abstractNumId w:val="7"/>
  </w:num>
  <w:num w:numId="15" w16cid:durableId="1858617129">
    <w:abstractNumId w:val="16"/>
  </w:num>
  <w:num w:numId="16" w16cid:durableId="804662046">
    <w:abstractNumId w:val="1"/>
  </w:num>
  <w:num w:numId="17" w16cid:durableId="1079398943">
    <w:abstractNumId w:val="20"/>
  </w:num>
  <w:num w:numId="18" w16cid:durableId="437531724">
    <w:abstractNumId w:val="10"/>
  </w:num>
  <w:num w:numId="19" w16cid:durableId="1102215486">
    <w:abstractNumId w:val="12"/>
  </w:num>
  <w:num w:numId="20" w16cid:durableId="363362049">
    <w:abstractNumId w:val="0"/>
  </w:num>
  <w:num w:numId="21" w16cid:durableId="2099129432">
    <w:abstractNumId w:val="15"/>
  </w:num>
  <w:num w:numId="22" w16cid:durableId="615795511">
    <w:abstractNumId w:val="18"/>
  </w:num>
  <w:num w:numId="23" w16cid:durableId="860581830">
    <w:abstractNumId w:val="8"/>
  </w:num>
  <w:num w:numId="24" w16cid:durableId="1122312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A814"/>
    <w:rsid w:val="000139E2"/>
    <w:rsid w:val="000339D1"/>
    <w:rsid w:val="000409BE"/>
    <w:rsid w:val="00043D56"/>
    <w:rsid w:val="00053E97"/>
    <w:rsid w:val="00055631"/>
    <w:rsid w:val="00055961"/>
    <w:rsid w:val="00062878"/>
    <w:rsid w:val="00073FBB"/>
    <w:rsid w:val="00081BC5"/>
    <w:rsid w:val="000933D5"/>
    <w:rsid w:val="00096F59"/>
    <w:rsid w:val="000A1444"/>
    <w:rsid w:val="000A16E8"/>
    <w:rsid w:val="000A6BCE"/>
    <w:rsid w:val="000B161B"/>
    <w:rsid w:val="000B7124"/>
    <w:rsid w:val="000C6CCE"/>
    <w:rsid w:val="000D310D"/>
    <w:rsid w:val="000D46EE"/>
    <w:rsid w:val="00101695"/>
    <w:rsid w:val="00105D83"/>
    <w:rsid w:val="00110CB5"/>
    <w:rsid w:val="00114E63"/>
    <w:rsid w:val="00133F8A"/>
    <w:rsid w:val="0013462C"/>
    <w:rsid w:val="0015383C"/>
    <w:rsid w:val="001674AC"/>
    <w:rsid w:val="001676F1"/>
    <w:rsid w:val="00170026"/>
    <w:rsid w:val="00183AB3"/>
    <w:rsid w:val="00186766"/>
    <w:rsid w:val="00196BAF"/>
    <w:rsid w:val="00197770"/>
    <w:rsid w:val="001A5449"/>
    <w:rsid w:val="001C46FC"/>
    <w:rsid w:val="001F4BBB"/>
    <w:rsid w:val="001F60CE"/>
    <w:rsid w:val="00214FFF"/>
    <w:rsid w:val="00217CA4"/>
    <w:rsid w:val="0023512E"/>
    <w:rsid w:val="00245217"/>
    <w:rsid w:val="00245A8D"/>
    <w:rsid w:val="0026794E"/>
    <w:rsid w:val="002756F6"/>
    <w:rsid w:val="00287B69"/>
    <w:rsid w:val="00294A0D"/>
    <w:rsid w:val="002A33B6"/>
    <w:rsid w:val="002A6D89"/>
    <w:rsid w:val="002B0549"/>
    <w:rsid w:val="002E4DC6"/>
    <w:rsid w:val="002E610E"/>
    <w:rsid w:val="002F2593"/>
    <w:rsid w:val="002F73EB"/>
    <w:rsid w:val="00300ED9"/>
    <w:rsid w:val="00340D35"/>
    <w:rsid w:val="00340F01"/>
    <w:rsid w:val="00357C3D"/>
    <w:rsid w:val="0037293B"/>
    <w:rsid w:val="00387F7A"/>
    <w:rsid w:val="00392A4B"/>
    <w:rsid w:val="00393DF1"/>
    <w:rsid w:val="003B0DAD"/>
    <w:rsid w:val="003B653A"/>
    <w:rsid w:val="003B7457"/>
    <w:rsid w:val="003C2930"/>
    <w:rsid w:val="003C3012"/>
    <w:rsid w:val="003C77F2"/>
    <w:rsid w:val="003D0401"/>
    <w:rsid w:val="003E5563"/>
    <w:rsid w:val="003F6D22"/>
    <w:rsid w:val="00415918"/>
    <w:rsid w:val="0042229F"/>
    <w:rsid w:val="004245A1"/>
    <w:rsid w:val="00424DB6"/>
    <w:rsid w:val="00427F8B"/>
    <w:rsid w:val="00442E73"/>
    <w:rsid w:val="00445803"/>
    <w:rsid w:val="00473F74"/>
    <w:rsid w:val="004A0F0C"/>
    <w:rsid w:val="004A720E"/>
    <w:rsid w:val="004B44AC"/>
    <w:rsid w:val="004D7865"/>
    <w:rsid w:val="004E03A7"/>
    <w:rsid w:val="004F5FCD"/>
    <w:rsid w:val="004F6900"/>
    <w:rsid w:val="00516B09"/>
    <w:rsid w:val="005209A2"/>
    <w:rsid w:val="00521969"/>
    <w:rsid w:val="00531967"/>
    <w:rsid w:val="00542916"/>
    <w:rsid w:val="00550DD1"/>
    <w:rsid w:val="005522A6"/>
    <w:rsid w:val="00557C8E"/>
    <w:rsid w:val="00560E72"/>
    <w:rsid w:val="00562BA5"/>
    <w:rsid w:val="00563317"/>
    <w:rsid w:val="0057724B"/>
    <w:rsid w:val="00585228"/>
    <w:rsid w:val="005960B0"/>
    <w:rsid w:val="005D1885"/>
    <w:rsid w:val="005D73A4"/>
    <w:rsid w:val="006057B7"/>
    <w:rsid w:val="006066C9"/>
    <w:rsid w:val="00614D46"/>
    <w:rsid w:val="00627D22"/>
    <w:rsid w:val="006703FE"/>
    <w:rsid w:val="006748F0"/>
    <w:rsid w:val="00676DAA"/>
    <w:rsid w:val="006853ED"/>
    <w:rsid w:val="00694885"/>
    <w:rsid w:val="006A3842"/>
    <w:rsid w:val="006A7B18"/>
    <w:rsid w:val="006B5F7C"/>
    <w:rsid w:val="006C63D6"/>
    <w:rsid w:val="006E325D"/>
    <w:rsid w:val="00701E1D"/>
    <w:rsid w:val="00704681"/>
    <w:rsid w:val="00713503"/>
    <w:rsid w:val="00725E4E"/>
    <w:rsid w:val="007347CA"/>
    <w:rsid w:val="007359D7"/>
    <w:rsid w:val="00746452"/>
    <w:rsid w:val="00746A21"/>
    <w:rsid w:val="00754FFF"/>
    <w:rsid w:val="00770153"/>
    <w:rsid w:val="007758B6"/>
    <w:rsid w:val="007774D2"/>
    <w:rsid w:val="00790335"/>
    <w:rsid w:val="007A3656"/>
    <w:rsid w:val="007A4332"/>
    <w:rsid w:val="007B4034"/>
    <w:rsid w:val="007C529C"/>
    <w:rsid w:val="007E2662"/>
    <w:rsid w:val="007E38A7"/>
    <w:rsid w:val="007E5E27"/>
    <w:rsid w:val="007F0768"/>
    <w:rsid w:val="007F3B98"/>
    <w:rsid w:val="00807921"/>
    <w:rsid w:val="00813A12"/>
    <w:rsid w:val="00813DDC"/>
    <w:rsid w:val="00827D5D"/>
    <w:rsid w:val="00867504"/>
    <w:rsid w:val="0087073C"/>
    <w:rsid w:val="00870D0B"/>
    <w:rsid w:val="0087644D"/>
    <w:rsid w:val="008A5257"/>
    <w:rsid w:val="008A66D0"/>
    <w:rsid w:val="008A7E2D"/>
    <w:rsid w:val="008C5298"/>
    <w:rsid w:val="008D16C2"/>
    <w:rsid w:val="008D663F"/>
    <w:rsid w:val="008E6364"/>
    <w:rsid w:val="008F22FD"/>
    <w:rsid w:val="009047BD"/>
    <w:rsid w:val="00905F4A"/>
    <w:rsid w:val="00917864"/>
    <w:rsid w:val="009377C2"/>
    <w:rsid w:val="009420B9"/>
    <w:rsid w:val="00947E1D"/>
    <w:rsid w:val="00953B06"/>
    <w:rsid w:val="0097631D"/>
    <w:rsid w:val="00983BD7"/>
    <w:rsid w:val="009856AD"/>
    <w:rsid w:val="009920A7"/>
    <w:rsid w:val="009B370E"/>
    <w:rsid w:val="009C0112"/>
    <w:rsid w:val="009D0A78"/>
    <w:rsid w:val="009E5216"/>
    <w:rsid w:val="009F4B3B"/>
    <w:rsid w:val="009F78C1"/>
    <w:rsid w:val="00A051B2"/>
    <w:rsid w:val="00A07EAE"/>
    <w:rsid w:val="00A10DDD"/>
    <w:rsid w:val="00A2749A"/>
    <w:rsid w:val="00A34758"/>
    <w:rsid w:val="00A36ABA"/>
    <w:rsid w:val="00A5342C"/>
    <w:rsid w:val="00A5558E"/>
    <w:rsid w:val="00A7289D"/>
    <w:rsid w:val="00A820BC"/>
    <w:rsid w:val="00A84FAC"/>
    <w:rsid w:val="00A85333"/>
    <w:rsid w:val="00A86ECE"/>
    <w:rsid w:val="00AA6569"/>
    <w:rsid w:val="00AC37D9"/>
    <w:rsid w:val="00AC5059"/>
    <w:rsid w:val="00AD400D"/>
    <w:rsid w:val="00AF6E3B"/>
    <w:rsid w:val="00B1087C"/>
    <w:rsid w:val="00B13FDF"/>
    <w:rsid w:val="00B263A8"/>
    <w:rsid w:val="00B304AF"/>
    <w:rsid w:val="00B4060A"/>
    <w:rsid w:val="00B45BCA"/>
    <w:rsid w:val="00B50751"/>
    <w:rsid w:val="00B50FB8"/>
    <w:rsid w:val="00B5347A"/>
    <w:rsid w:val="00B634E4"/>
    <w:rsid w:val="00B6A814"/>
    <w:rsid w:val="00B74524"/>
    <w:rsid w:val="00B824A6"/>
    <w:rsid w:val="00B91721"/>
    <w:rsid w:val="00B93B22"/>
    <w:rsid w:val="00B9463F"/>
    <w:rsid w:val="00B96CBA"/>
    <w:rsid w:val="00BA5979"/>
    <w:rsid w:val="00BA639F"/>
    <w:rsid w:val="00BA7018"/>
    <w:rsid w:val="00BB2AFF"/>
    <w:rsid w:val="00C4714D"/>
    <w:rsid w:val="00C57509"/>
    <w:rsid w:val="00C64205"/>
    <w:rsid w:val="00C75DD2"/>
    <w:rsid w:val="00CA632A"/>
    <w:rsid w:val="00CB174C"/>
    <w:rsid w:val="00CC0FA8"/>
    <w:rsid w:val="00CD6EC8"/>
    <w:rsid w:val="00CE56D7"/>
    <w:rsid w:val="00CE703C"/>
    <w:rsid w:val="00D042B2"/>
    <w:rsid w:val="00D04434"/>
    <w:rsid w:val="00D06F11"/>
    <w:rsid w:val="00D1054C"/>
    <w:rsid w:val="00D13AF2"/>
    <w:rsid w:val="00D17391"/>
    <w:rsid w:val="00D419D6"/>
    <w:rsid w:val="00D55D08"/>
    <w:rsid w:val="00D61EAA"/>
    <w:rsid w:val="00D62296"/>
    <w:rsid w:val="00D67E28"/>
    <w:rsid w:val="00D81AC5"/>
    <w:rsid w:val="00D83320"/>
    <w:rsid w:val="00D86A73"/>
    <w:rsid w:val="00D93C9B"/>
    <w:rsid w:val="00DA4384"/>
    <w:rsid w:val="00DA6844"/>
    <w:rsid w:val="00DB0222"/>
    <w:rsid w:val="00DB0A16"/>
    <w:rsid w:val="00DB269B"/>
    <w:rsid w:val="00DB3098"/>
    <w:rsid w:val="00DC3298"/>
    <w:rsid w:val="00DC43DB"/>
    <w:rsid w:val="00DC4ECD"/>
    <w:rsid w:val="00DD3C81"/>
    <w:rsid w:val="00DE0CFB"/>
    <w:rsid w:val="00DF073F"/>
    <w:rsid w:val="00E00C61"/>
    <w:rsid w:val="00E013DB"/>
    <w:rsid w:val="00E125B4"/>
    <w:rsid w:val="00E15FDF"/>
    <w:rsid w:val="00E409F0"/>
    <w:rsid w:val="00E443DA"/>
    <w:rsid w:val="00E52920"/>
    <w:rsid w:val="00E56AD1"/>
    <w:rsid w:val="00E67495"/>
    <w:rsid w:val="00E77654"/>
    <w:rsid w:val="00E8546D"/>
    <w:rsid w:val="00E915F1"/>
    <w:rsid w:val="00E96299"/>
    <w:rsid w:val="00EB3307"/>
    <w:rsid w:val="00EC4453"/>
    <w:rsid w:val="00ED0132"/>
    <w:rsid w:val="00ED4DAB"/>
    <w:rsid w:val="00ED6A95"/>
    <w:rsid w:val="00F20CE5"/>
    <w:rsid w:val="00F22A9C"/>
    <w:rsid w:val="00F31132"/>
    <w:rsid w:val="00F34E3C"/>
    <w:rsid w:val="00F40915"/>
    <w:rsid w:val="00F52E21"/>
    <w:rsid w:val="00F53C30"/>
    <w:rsid w:val="00F56059"/>
    <w:rsid w:val="00F677A1"/>
    <w:rsid w:val="00F727AC"/>
    <w:rsid w:val="00F75D7E"/>
    <w:rsid w:val="00F84103"/>
    <w:rsid w:val="00FB69B0"/>
    <w:rsid w:val="00FC0BF7"/>
    <w:rsid w:val="00FE4E97"/>
    <w:rsid w:val="00FF36C7"/>
    <w:rsid w:val="00FF453E"/>
    <w:rsid w:val="0220AAE2"/>
    <w:rsid w:val="03CED509"/>
    <w:rsid w:val="04A09A22"/>
    <w:rsid w:val="0518BFB3"/>
    <w:rsid w:val="05C744C7"/>
    <w:rsid w:val="062977CA"/>
    <w:rsid w:val="089758F4"/>
    <w:rsid w:val="0A55E3CB"/>
    <w:rsid w:val="0DB7FF44"/>
    <w:rsid w:val="0E66DE14"/>
    <w:rsid w:val="0F9334CE"/>
    <w:rsid w:val="0FC1221F"/>
    <w:rsid w:val="1267D98B"/>
    <w:rsid w:val="12B02C1A"/>
    <w:rsid w:val="138B42C3"/>
    <w:rsid w:val="149373F1"/>
    <w:rsid w:val="155E12D6"/>
    <w:rsid w:val="15988639"/>
    <w:rsid w:val="16BEB27D"/>
    <w:rsid w:val="16C44D14"/>
    <w:rsid w:val="16FFC245"/>
    <w:rsid w:val="19803228"/>
    <w:rsid w:val="19FB7D0A"/>
    <w:rsid w:val="1CC5691E"/>
    <w:rsid w:val="1E341910"/>
    <w:rsid w:val="1E76DFBA"/>
    <w:rsid w:val="1E987A27"/>
    <w:rsid w:val="1F0E7237"/>
    <w:rsid w:val="2089F1F9"/>
    <w:rsid w:val="210153A4"/>
    <w:rsid w:val="2273887E"/>
    <w:rsid w:val="23AB8E30"/>
    <w:rsid w:val="23B52E9C"/>
    <w:rsid w:val="257A03D2"/>
    <w:rsid w:val="27394FC6"/>
    <w:rsid w:val="2A92ACFC"/>
    <w:rsid w:val="2B1B5CA0"/>
    <w:rsid w:val="2B300DE0"/>
    <w:rsid w:val="2C4DE993"/>
    <w:rsid w:val="2F4461AB"/>
    <w:rsid w:val="2F6F9153"/>
    <w:rsid w:val="2FDEAC69"/>
    <w:rsid w:val="318AE761"/>
    <w:rsid w:val="34C63976"/>
    <w:rsid w:val="35205E1B"/>
    <w:rsid w:val="37E238EC"/>
    <w:rsid w:val="38CE64D4"/>
    <w:rsid w:val="3985732F"/>
    <w:rsid w:val="3A13F1CB"/>
    <w:rsid w:val="3A8E8C5A"/>
    <w:rsid w:val="3AEF8A99"/>
    <w:rsid w:val="3C155492"/>
    <w:rsid w:val="3CFBB2AC"/>
    <w:rsid w:val="3E733254"/>
    <w:rsid w:val="3F81B155"/>
    <w:rsid w:val="405A770C"/>
    <w:rsid w:val="40AD35D9"/>
    <w:rsid w:val="41FA4EFF"/>
    <w:rsid w:val="42B235AB"/>
    <w:rsid w:val="4346683C"/>
    <w:rsid w:val="4370B339"/>
    <w:rsid w:val="44AEAB8F"/>
    <w:rsid w:val="45EC5792"/>
    <w:rsid w:val="46E1692F"/>
    <w:rsid w:val="48729E36"/>
    <w:rsid w:val="48CCC371"/>
    <w:rsid w:val="4934F910"/>
    <w:rsid w:val="4975CE5A"/>
    <w:rsid w:val="4B4E454B"/>
    <w:rsid w:val="4B63FDA9"/>
    <w:rsid w:val="4E2CCA12"/>
    <w:rsid w:val="540BC072"/>
    <w:rsid w:val="54A660F4"/>
    <w:rsid w:val="5550379B"/>
    <w:rsid w:val="5643B73D"/>
    <w:rsid w:val="56A101A9"/>
    <w:rsid w:val="5758C700"/>
    <w:rsid w:val="5778299E"/>
    <w:rsid w:val="57CA521A"/>
    <w:rsid w:val="58C02D48"/>
    <w:rsid w:val="593145E9"/>
    <w:rsid w:val="5AEA45B4"/>
    <w:rsid w:val="5C0C0EBA"/>
    <w:rsid w:val="5DDE930B"/>
    <w:rsid w:val="5FB811E3"/>
    <w:rsid w:val="60663A94"/>
    <w:rsid w:val="60895066"/>
    <w:rsid w:val="6100F07D"/>
    <w:rsid w:val="61A6C583"/>
    <w:rsid w:val="61EBFD29"/>
    <w:rsid w:val="623B6F75"/>
    <w:rsid w:val="627494AE"/>
    <w:rsid w:val="639E7DCF"/>
    <w:rsid w:val="63C3A160"/>
    <w:rsid w:val="641E40A0"/>
    <w:rsid w:val="644DD64A"/>
    <w:rsid w:val="64682975"/>
    <w:rsid w:val="64935E8C"/>
    <w:rsid w:val="65239DEB"/>
    <w:rsid w:val="6585ED00"/>
    <w:rsid w:val="65E9A6AB"/>
    <w:rsid w:val="6696D0EB"/>
    <w:rsid w:val="66BF6E4C"/>
    <w:rsid w:val="6929B331"/>
    <w:rsid w:val="692D820F"/>
    <w:rsid w:val="6967B329"/>
    <w:rsid w:val="6ADDBABD"/>
    <w:rsid w:val="6D2EAFD0"/>
    <w:rsid w:val="6DDB17BF"/>
    <w:rsid w:val="7193D7F8"/>
    <w:rsid w:val="71E5BDF3"/>
    <w:rsid w:val="73078B09"/>
    <w:rsid w:val="7308A4D2"/>
    <w:rsid w:val="738487A8"/>
    <w:rsid w:val="753E857D"/>
    <w:rsid w:val="77C95509"/>
    <w:rsid w:val="77EB7E6F"/>
    <w:rsid w:val="793DBDB0"/>
    <w:rsid w:val="7C7A7D5B"/>
    <w:rsid w:val="7D2414A4"/>
    <w:rsid w:val="7D242BC5"/>
    <w:rsid w:val="7D3E68F5"/>
    <w:rsid w:val="7D6EB6F0"/>
    <w:rsid w:val="7E726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A814"/>
  <w15:chartTrackingRefBased/>
  <w15:docId w15:val="{CFAF2B48-9DA5-4C3F-8D2E-92A7F3EF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Pr>
      <w:color w:val="0563C1" w:themeColor="hyperlink"/>
      <w:u w:val="single"/>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sid w:val="00F31132"/>
    <w:rPr>
      <w:sz w:val="16"/>
      <w:szCs w:val="16"/>
    </w:rPr>
  </w:style>
  <w:style w:type="paragraph" w:styleId="Testocommento">
    <w:name w:val="annotation text"/>
    <w:basedOn w:val="Normale"/>
    <w:link w:val="TestocommentoCarattere"/>
    <w:uiPriority w:val="99"/>
    <w:unhideWhenUsed/>
    <w:rsid w:val="00F31132"/>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1132"/>
    <w:rPr>
      <w:sz w:val="20"/>
      <w:szCs w:val="20"/>
    </w:rPr>
  </w:style>
  <w:style w:type="paragraph" w:styleId="Testofumetto">
    <w:name w:val="Balloon Text"/>
    <w:basedOn w:val="Normale"/>
    <w:link w:val="TestofumettoCarattere"/>
    <w:uiPriority w:val="99"/>
    <w:semiHidden/>
    <w:unhideWhenUsed/>
    <w:rsid w:val="00F311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1132"/>
    <w:rPr>
      <w:rFonts w:ascii="Segoe UI" w:hAnsi="Segoe UI" w:cs="Segoe UI"/>
      <w:sz w:val="18"/>
      <w:szCs w:val="18"/>
    </w:rPr>
  </w:style>
  <w:style w:type="paragraph" w:customStyle="1" w:styleId="paragraph">
    <w:name w:val="paragraph"/>
    <w:basedOn w:val="Normale"/>
    <w:rsid w:val="00775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7758B6"/>
  </w:style>
  <w:style w:type="character" w:customStyle="1" w:styleId="eop">
    <w:name w:val="eop"/>
    <w:basedOn w:val="Carpredefinitoparagrafo"/>
    <w:rsid w:val="007758B6"/>
  </w:style>
  <w:style w:type="table" w:styleId="Grigliatabella">
    <w:name w:val="Table Grid"/>
    <w:basedOn w:val="Tabellanormale"/>
    <w:uiPriority w:val="39"/>
    <w:rsid w:val="000B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a-num-akn">
    <w:name w:val="comma-num-akn"/>
    <w:basedOn w:val="Carpredefinitoparagrafo"/>
    <w:rsid w:val="00560E72"/>
  </w:style>
  <w:style w:type="character" w:customStyle="1" w:styleId="arttextincomma">
    <w:name w:val="art_text_in_comma"/>
    <w:basedOn w:val="Carpredefinitoparagrafo"/>
    <w:rsid w:val="00560E72"/>
  </w:style>
  <w:style w:type="paragraph" w:styleId="Intestazione">
    <w:name w:val="header"/>
    <w:basedOn w:val="Normale"/>
    <w:link w:val="IntestazioneCarattere"/>
    <w:uiPriority w:val="99"/>
    <w:unhideWhenUsed/>
    <w:rsid w:val="005219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1969"/>
  </w:style>
  <w:style w:type="paragraph" w:styleId="Pidipagina">
    <w:name w:val="footer"/>
    <w:basedOn w:val="Normale"/>
    <w:link w:val="PidipaginaCarattere"/>
    <w:uiPriority w:val="99"/>
    <w:unhideWhenUsed/>
    <w:rsid w:val="005219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1969"/>
  </w:style>
  <w:style w:type="paragraph" w:styleId="Revisione">
    <w:name w:val="Revision"/>
    <w:hidden/>
    <w:uiPriority w:val="99"/>
    <w:semiHidden/>
    <w:rsid w:val="008A7E2D"/>
    <w:pPr>
      <w:spacing w:after="0" w:line="240" w:lineRule="auto"/>
    </w:pPr>
  </w:style>
  <w:style w:type="paragraph" w:styleId="Soggettocommento">
    <w:name w:val="annotation subject"/>
    <w:basedOn w:val="Testocommento"/>
    <w:next w:val="Testocommento"/>
    <w:link w:val="SoggettocommentoCarattere"/>
    <w:uiPriority w:val="99"/>
    <w:semiHidden/>
    <w:unhideWhenUsed/>
    <w:rsid w:val="00754FFF"/>
    <w:rPr>
      <w:b/>
      <w:bCs/>
    </w:rPr>
  </w:style>
  <w:style w:type="character" w:customStyle="1" w:styleId="SoggettocommentoCarattere">
    <w:name w:val="Soggetto commento Carattere"/>
    <w:basedOn w:val="TestocommentoCarattere"/>
    <w:link w:val="Soggettocommento"/>
    <w:uiPriority w:val="99"/>
    <w:semiHidden/>
    <w:rsid w:val="00754F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270614">
      <w:bodyDiv w:val="1"/>
      <w:marLeft w:val="0"/>
      <w:marRight w:val="0"/>
      <w:marTop w:val="0"/>
      <w:marBottom w:val="0"/>
      <w:divBdr>
        <w:top w:val="none" w:sz="0" w:space="0" w:color="auto"/>
        <w:left w:val="none" w:sz="0" w:space="0" w:color="auto"/>
        <w:bottom w:val="none" w:sz="0" w:space="0" w:color="auto"/>
        <w:right w:val="none" w:sz="0" w:space="0" w:color="auto"/>
      </w:divBdr>
      <w:divsChild>
        <w:div w:id="27797592">
          <w:marLeft w:val="0"/>
          <w:marRight w:val="0"/>
          <w:marTop w:val="0"/>
          <w:marBottom w:val="0"/>
          <w:divBdr>
            <w:top w:val="none" w:sz="0" w:space="0" w:color="auto"/>
            <w:left w:val="none" w:sz="0" w:space="0" w:color="auto"/>
            <w:bottom w:val="none" w:sz="0" w:space="0" w:color="auto"/>
            <w:right w:val="none" w:sz="0" w:space="0" w:color="auto"/>
          </w:divBdr>
        </w:div>
        <w:div w:id="1581406917">
          <w:marLeft w:val="0"/>
          <w:marRight w:val="0"/>
          <w:marTop w:val="0"/>
          <w:marBottom w:val="0"/>
          <w:divBdr>
            <w:top w:val="none" w:sz="0" w:space="0" w:color="auto"/>
            <w:left w:val="none" w:sz="0" w:space="0" w:color="auto"/>
            <w:bottom w:val="none" w:sz="0" w:space="0" w:color="auto"/>
            <w:right w:val="none" w:sz="0" w:space="0" w:color="auto"/>
          </w:divBdr>
        </w:div>
      </w:divsChild>
    </w:div>
    <w:div w:id="1863744170">
      <w:bodyDiv w:val="1"/>
      <w:marLeft w:val="0"/>
      <w:marRight w:val="0"/>
      <w:marTop w:val="0"/>
      <w:marBottom w:val="0"/>
      <w:divBdr>
        <w:top w:val="none" w:sz="0" w:space="0" w:color="auto"/>
        <w:left w:val="none" w:sz="0" w:space="0" w:color="auto"/>
        <w:bottom w:val="none" w:sz="0" w:space="0" w:color="auto"/>
        <w:right w:val="none" w:sz="0" w:space="0" w:color="auto"/>
      </w:divBdr>
      <w:divsChild>
        <w:div w:id="1276671557">
          <w:marLeft w:val="0"/>
          <w:marRight w:val="0"/>
          <w:marTop w:val="0"/>
          <w:marBottom w:val="0"/>
          <w:divBdr>
            <w:top w:val="none" w:sz="0" w:space="0" w:color="auto"/>
            <w:left w:val="none" w:sz="0" w:space="0" w:color="auto"/>
            <w:bottom w:val="none" w:sz="0" w:space="0" w:color="auto"/>
            <w:right w:val="none" w:sz="0" w:space="0" w:color="auto"/>
          </w:divBdr>
          <w:divsChild>
            <w:div w:id="531383194">
              <w:marLeft w:val="0"/>
              <w:marRight w:val="0"/>
              <w:marTop w:val="0"/>
              <w:marBottom w:val="0"/>
              <w:divBdr>
                <w:top w:val="none" w:sz="0" w:space="0" w:color="auto"/>
                <w:left w:val="none" w:sz="0" w:space="0" w:color="auto"/>
                <w:bottom w:val="none" w:sz="0" w:space="0" w:color="auto"/>
                <w:right w:val="none" w:sz="0" w:space="0" w:color="auto"/>
              </w:divBdr>
            </w:div>
            <w:div w:id="351339833">
              <w:marLeft w:val="0"/>
              <w:marRight w:val="0"/>
              <w:marTop w:val="0"/>
              <w:marBottom w:val="0"/>
              <w:divBdr>
                <w:top w:val="none" w:sz="0" w:space="0" w:color="auto"/>
                <w:left w:val="none" w:sz="0" w:space="0" w:color="auto"/>
                <w:bottom w:val="none" w:sz="0" w:space="0" w:color="auto"/>
                <w:right w:val="none" w:sz="0" w:space="0" w:color="auto"/>
              </w:divBdr>
            </w:div>
            <w:div w:id="1874538179">
              <w:marLeft w:val="0"/>
              <w:marRight w:val="0"/>
              <w:marTop w:val="0"/>
              <w:marBottom w:val="0"/>
              <w:divBdr>
                <w:top w:val="none" w:sz="0" w:space="0" w:color="auto"/>
                <w:left w:val="none" w:sz="0" w:space="0" w:color="auto"/>
                <w:bottom w:val="none" w:sz="0" w:space="0" w:color="auto"/>
                <w:right w:val="none" w:sz="0" w:space="0" w:color="auto"/>
              </w:divBdr>
            </w:div>
            <w:div w:id="1878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110082ART0" TargetMode="External"/><Relationship Id="rId18" Type="http://schemas.openxmlformats.org/officeDocument/2006/relationships/hyperlink" Target="http://eur-lex.europa.eu/legal-content/IT/TXT/?uri=CELEX:31985L037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bd01.leggiditalia.it/cgi-bin/FulShow?TIPO=5&amp;NOTXT=1&amp;KEY=01LX0000158663ART54" TargetMode="External"/><Relationship Id="rId17" Type="http://schemas.openxmlformats.org/officeDocument/2006/relationships/hyperlink" Target="http://eur-lex.europa.eu/legal-content/IT/TXT/?uri=CELEX:32001L0083" TargetMode="External"/><Relationship Id="rId2" Type="http://schemas.openxmlformats.org/officeDocument/2006/relationships/customXml" Target="../customXml/item2.xml"/><Relationship Id="rId16" Type="http://schemas.openxmlformats.org/officeDocument/2006/relationships/hyperlink" Target="https://www.normattiva.it/uri-res/N2Ls?urn:nir:stato:decreto.legislativo:1992-12-30;540~art5b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d01.leggiditalia.it/cgi-bin/FulShow?TIPO=5&amp;NOTXT=1&amp;KEY=01LX0000158663ART54" TargetMode="External"/><Relationship Id="rId5" Type="http://schemas.openxmlformats.org/officeDocument/2006/relationships/numbering" Target="numbering.xml"/><Relationship Id="rId15" Type="http://schemas.openxmlformats.org/officeDocument/2006/relationships/hyperlink" Target="http://bd01.leggiditalia.it/cgi-bin/FulShow?TIPO=5&amp;NOTXT=1&amp;KEY=01LX0000110082ART1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01.leggiditalia.it/cgi-bin/FulShow?TIPO=5&amp;NOTXT=1&amp;KEY=01LX0000110082AR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pprover xmlns="b8e9ecd3-49dc-4355-a3de-944263e3bf65" xsi:nil="true"/>
    <_Flow_SignoffStatus xmlns="b8e9ecd3-49dc-4355-a3de-944263e3bf65" xsi:nil="true"/>
    <lcf76f155ced4ddcb4097134ff3c332f xmlns="b8e9ecd3-49dc-4355-a3de-944263e3bf65">
      <Terms xmlns="http://schemas.microsoft.com/office/infopath/2007/PartnerControls"/>
    </lcf76f155ced4ddcb4097134ff3c332f>
    <TaxCatchAll xmlns="3b0d13af-778a-4999-a53a-9a4892815d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29FEADFC340DA40B2139D4BBB1A48D7" ma:contentTypeVersion="16" ma:contentTypeDescription="Creare un nuovo documento." ma:contentTypeScope="" ma:versionID="d413f0030f3e055359ba916e053be641">
  <xsd:schema xmlns:xsd="http://www.w3.org/2001/XMLSchema" xmlns:xs="http://www.w3.org/2001/XMLSchema" xmlns:p="http://schemas.microsoft.com/office/2006/metadata/properties" xmlns:ns2="3b0d13af-778a-4999-a53a-9a4892815d2e" xmlns:ns3="b8e9ecd3-49dc-4355-a3de-944263e3bf65" targetNamespace="http://schemas.microsoft.com/office/2006/metadata/properties" ma:root="true" ma:fieldsID="a5401abb7dcab4c521a81cdcfe80dd00" ns2:_="" ns3:_="">
    <xsd:import namespace="3b0d13af-778a-4999-a53a-9a4892815d2e"/>
    <xsd:import namespace="b8e9ecd3-49dc-4355-a3de-944263e3bf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DateTaken" minOccurs="0"/>
                <xsd:element ref="ns3:Approver"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d13af-778a-4999-a53a-9a4892815d2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caf543a-b211-42a7-98fd-fd75508b5be3}" ma:internalName="TaxCatchAll" ma:showField="CatchAllData" ma:web="3b0d13af-778a-4999-a53a-9a4892815d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e9ecd3-49dc-4355-a3de-944263e3bf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Approver" ma:index="21" nillable="true" ma:displayName="Approver" ma:format="Dropdown" ma:internalName="Approver">
      <xsd:simpleType>
        <xsd:restriction base="dms:Text">
          <xsd:maxLength value="255"/>
        </xsd:restriction>
      </xsd:simpleType>
    </xsd:element>
    <xsd:element name="_Flow_SignoffStatus" ma:index="22" nillable="true" ma:displayName="Stato consenso" ma:internalName="Stato_x0020_consenso">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47E04-0A9F-49A5-9662-757C208BC627}">
  <ds:schemaRefs>
    <ds:schemaRef ds:uri="http://schemas.openxmlformats.org/officeDocument/2006/bibliography"/>
  </ds:schemaRefs>
</ds:datastoreItem>
</file>

<file path=customXml/itemProps2.xml><?xml version="1.0" encoding="utf-8"?>
<ds:datastoreItem xmlns:ds="http://schemas.openxmlformats.org/officeDocument/2006/customXml" ds:itemID="{DA39CF5F-1E90-4CE0-BD2E-FA53D941709B}">
  <ds:schemaRefs>
    <ds:schemaRef ds:uri="http://schemas.microsoft.com/office/2006/metadata/properties"/>
    <ds:schemaRef ds:uri="http://schemas.microsoft.com/office/infopath/2007/PartnerControls"/>
    <ds:schemaRef ds:uri="b8e9ecd3-49dc-4355-a3de-944263e3bf65"/>
    <ds:schemaRef ds:uri="3b0d13af-778a-4999-a53a-9a4892815d2e"/>
  </ds:schemaRefs>
</ds:datastoreItem>
</file>

<file path=customXml/itemProps3.xml><?xml version="1.0" encoding="utf-8"?>
<ds:datastoreItem xmlns:ds="http://schemas.openxmlformats.org/officeDocument/2006/customXml" ds:itemID="{185D9FD0-0217-4A40-97D1-D5EAB1044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d13af-778a-4999-a53a-9a4892815d2e"/>
    <ds:schemaRef ds:uri="b8e9ecd3-49dc-4355-a3de-944263e3b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13D93-6509-445D-9A6A-2230FAF0C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5584</Words>
  <Characters>31833</Characters>
  <Application>Microsoft Office Word</Application>
  <DocSecurity>4</DocSecurity>
  <Lines>265</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Canale Daniela</dc:creator>
  <cp:keywords/>
  <dc:description/>
  <cp:lastModifiedBy>Di Chiara Barbara</cp:lastModifiedBy>
  <cp:revision>2</cp:revision>
  <cp:lastPrinted>2024-07-16T08:24:00Z</cp:lastPrinted>
  <dcterms:created xsi:type="dcterms:W3CDTF">2024-09-02T07:50:00Z</dcterms:created>
  <dcterms:modified xsi:type="dcterms:W3CDTF">2024-09-02T07:50:00Z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0x010100C2845841F59C0C4CBC7584917E770EA9</vt:lpwstr>
  </property>
  <property fmtid="{D5CDD505-2E9C-101B-9397-08002B2CF9AE}" pid="3" name="MSIP_Label_5097a60d-5525-435b-8989-8eb48ac0c8cd_Enabled">
    <vt:lpwstr>true</vt:lpwstr>
  </property>
  <property fmtid="{D5CDD505-2E9C-101B-9397-08002B2CF9AE}" pid="4" name="MSIP_Label_5097a60d-5525-435b-8989-8eb48ac0c8cd_SetDate">
    <vt:lpwstr>2024-06-25T09:44:25Z</vt:lpwstr>
  </property>
  <property fmtid="{D5CDD505-2E9C-101B-9397-08002B2CF9AE}" pid="5" name="MSIP_Label_5097a60d-5525-435b-8989-8eb48ac0c8cd_Method">
    <vt:lpwstr>Standard</vt:lpwstr>
  </property>
  <property fmtid="{D5CDD505-2E9C-101B-9397-08002B2CF9AE}" pid="6" name="MSIP_Label_5097a60d-5525-435b-8989-8eb48ac0c8cd_Name">
    <vt:lpwstr>defa4170-0d19-0005-0004-bc88714345d2</vt:lpwstr>
  </property>
  <property fmtid="{D5CDD505-2E9C-101B-9397-08002B2CF9AE}" pid="7" name="MSIP_Label_5097a60d-5525-435b-8989-8eb48ac0c8cd_SiteId">
    <vt:lpwstr>3e90938b-8b27-4762-b4e8-006a8127a119</vt:lpwstr>
  </property>
  <property fmtid="{D5CDD505-2E9C-101B-9397-08002B2CF9AE}" pid="8" name="MSIP_Label_5097a60d-5525-435b-8989-8eb48ac0c8cd_ActionId">
    <vt:lpwstr>be43d7ca-58a0-4233-aa0c-4fa1efca840a</vt:lpwstr>
  </property>
  <property fmtid="{D5CDD505-2E9C-101B-9397-08002B2CF9AE}" pid="9" name="MSIP_Label_5097a60d-5525-435b-8989-8eb48ac0c8cd_ContentBits">
    <vt:lpwstr>0</vt:lpwstr>
  </property>
  <property fmtid="{D5CDD505-2E9C-101B-9397-08002B2CF9AE}" pid="10" name="MSIP_Label_f155775f-ddf1-4a0d-93eb-eb1e96abcbb1_Enabled">
    <vt:lpwstr>true</vt:lpwstr>
  </property>
  <property fmtid="{D5CDD505-2E9C-101B-9397-08002B2CF9AE}" pid="11" name="MSIP_Label_f155775f-ddf1-4a0d-93eb-eb1e96abcbb1_SetDate">
    <vt:lpwstr>2024-09-02T07:50:12Z</vt:lpwstr>
  </property>
  <property fmtid="{D5CDD505-2E9C-101B-9397-08002B2CF9AE}" pid="12" name="MSIP_Label_f155775f-ddf1-4a0d-93eb-eb1e96abcbb1_Method">
    <vt:lpwstr>Standard</vt:lpwstr>
  </property>
  <property fmtid="{D5CDD505-2E9C-101B-9397-08002B2CF9AE}" pid="13" name="MSIP_Label_f155775f-ddf1-4a0d-93eb-eb1e96abcbb1_Name">
    <vt:lpwstr>Public</vt:lpwstr>
  </property>
  <property fmtid="{D5CDD505-2E9C-101B-9397-08002B2CF9AE}" pid="14" name="MSIP_Label_f155775f-ddf1-4a0d-93eb-eb1e96abcbb1_SiteId">
    <vt:lpwstr>a7951234-1d7a-4bf7-9625-60faed175df2</vt:lpwstr>
  </property>
  <property fmtid="{D5CDD505-2E9C-101B-9397-08002B2CF9AE}" pid="15" name="MSIP_Label_f155775f-ddf1-4a0d-93eb-eb1e96abcbb1_ActionId">
    <vt:lpwstr>c9f01774-71ca-444c-909f-02a908270177</vt:lpwstr>
  </property>
  <property fmtid="{D5CDD505-2E9C-101B-9397-08002B2CF9AE}" pid="16" name="MSIP_Label_f155775f-ddf1-4a0d-93eb-eb1e96abcbb1_ContentBits">
    <vt:lpwstr>0</vt:lpwstr>
  </property>
</Properties>
</file>