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E1" w:rsidRPr="006C55E1" w:rsidRDefault="006C55E1" w:rsidP="006C5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55E1">
        <w:rPr>
          <w:sz w:val="28"/>
          <w:szCs w:val="28"/>
        </w:rPr>
        <w:t>CAMERA DEI DEPUTATI</w:t>
      </w:r>
    </w:p>
    <w:p w:rsidR="006C55E1" w:rsidRPr="006C55E1" w:rsidRDefault="006C55E1" w:rsidP="006C5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5E1" w:rsidRPr="006C55E1" w:rsidRDefault="006C55E1" w:rsidP="006C5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55E1">
        <w:rPr>
          <w:sz w:val="28"/>
          <w:szCs w:val="28"/>
        </w:rPr>
        <w:t>I COMMISSIONE PERMANENTE</w:t>
      </w:r>
    </w:p>
    <w:p w:rsidR="006C55E1" w:rsidRPr="006C55E1" w:rsidRDefault="006C55E1" w:rsidP="006C55E1">
      <w:pPr>
        <w:jc w:val="center"/>
        <w:rPr>
          <w:bCs/>
          <w:sz w:val="28"/>
          <w:szCs w:val="28"/>
        </w:rPr>
      </w:pPr>
      <w:r w:rsidRPr="006C55E1">
        <w:rPr>
          <w:bCs/>
          <w:sz w:val="28"/>
          <w:szCs w:val="28"/>
        </w:rPr>
        <w:t>(Affari costituzionali, della Presidenza del Consiglio e interni)</w:t>
      </w:r>
    </w:p>
    <w:p w:rsidR="006C55E1" w:rsidRPr="006C55E1" w:rsidRDefault="006C55E1" w:rsidP="006C55E1">
      <w:pPr>
        <w:jc w:val="center"/>
        <w:rPr>
          <w:sz w:val="28"/>
          <w:szCs w:val="28"/>
        </w:rPr>
      </w:pPr>
    </w:p>
    <w:p w:rsidR="00E83E43" w:rsidRPr="006C55E1" w:rsidRDefault="00E83E43" w:rsidP="006C55E1">
      <w:pPr>
        <w:jc w:val="center"/>
        <w:rPr>
          <w:b/>
          <w:sz w:val="32"/>
          <w:szCs w:val="32"/>
        </w:rPr>
      </w:pPr>
      <w:r w:rsidRPr="006C55E1">
        <w:rPr>
          <w:b/>
          <w:sz w:val="32"/>
          <w:szCs w:val="32"/>
        </w:rPr>
        <w:t>Principi fondamentali in materia di governo delle attività cliniche per</w:t>
      </w:r>
    </w:p>
    <w:p w:rsidR="00E83E43" w:rsidRPr="006C55E1" w:rsidRDefault="00E83E43" w:rsidP="006C55E1">
      <w:pPr>
        <w:jc w:val="center"/>
        <w:rPr>
          <w:b/>
          <w:sz w:val="32"/>
          <w:szCs w:val="32"/>
        </w:rPr>
      </w:pPr>
      <w:r w:rsidRPr="006C55E1">
        <w:rPr>
          <w:b/>
          <w:sz w:val="32"/>
          <w:szCs w:val="32"/>
        </w:rPr>
        <w:t>una maggiore efficienza e funzionalità del Servizio sanitario nazionale</w:t>
      </w:r>
    </w:p>
    <w:p w:rsidR="00E83E43" w:rsidRPr="006C55E1" w:rsidRDefault="00E83E43" w:rsidP="006C55E1">
      <w:pPr>
        <w:jc w:val="center"/>
        <w:rPr>
          <w:sz w:val="28"/>
          <w:szCs w:val="28"/>
        </w:rPr>
      </w:pPr>
      <w:r w:rsidRPr="006C55E1">
        <w:rPr>
          <w:sz w:val="28"/>
          <w:szCs w:val="28"/>
        </w:rPr>
        <w:t xml:space="preserve">(Testo unificato C. 799 Angela Napoli ed </w:t>
      </w:r>
      <w:proofErr w:type="spellStart"/>
      <w:r w:rsidRPr="006C55E1">
        <w:rPr>
          <w:sz w:val="28"/>
          <w:szCs w:val="28"/>
        </w:rPr>
        <w:t>abb</w:t>
      </w:r>
      <w:proofErr w:type="spellEnd"/>
      <w:r w:rsidRPr="006C55E1">
        <w:rPr>
          <w:sz w:val="28"/>
          <w:szCs w:val="28"/>
        </w:rPr>
        <w:t>.)</w:t>
      </w:r>
    </w:p>
    <w:p w:rsidR="006C55E1" w:rsidRPr="006C55E1" w:rsidRDefault="006C55E1" w:rsidP="006C55E1">
      <w:pPr>
        <w:jc w:val="center"/>
        <w:rPr>
          <w:sz w:val="28"/>
          <w:szCs w:val="28"/>
        </w:rPr>
      </w:pPr>
    </w:p>
    <w:p w:rsidR="00E83E43" w:rsidRPr="006C55E1" w:rsidRDefault="00E83E43" w:rsidP="006C55E1">
      <w:pPr>
        <w:jc w:val="center"/>
        <w:rPr>
          <w:sz w:val="28"/>
          <w:szCs w:val="28"/>
        </w:rPr>
      </w:pPr>
      <w:r w:rsidRPr="006C55E1">
        <w:rPr>
          <w:sz w:val="28"/>
          <w:szCs w:val="28"/>
        </w:rPr>
        <w:t>PARERE APPROVATO</w:t>
      </w:r>
      <w:r w:rsidR="006C55E1" w:rsidRPr="006C55E1">
        <w:rPr>
          <w:sz w:val="28"/>
          <w:szCs w:val="28"/>
        </w:rPr>
        <w:t xml:space="preserve"> IL 25 NOVEMBRE 2009</w:t>
      </w:r>
    </w:p>
    <w:p w:rsidR="006C55E1" w:rsidRPr="006C55E1" w:rsidRDefault="006C55E1" w:rsidP="006C55E1">
      <w:pPr>
        <w:jc w:val="both"/>
        <w:rPr>
          <w:sz w:val="28"/>
          <w:szCs w:val="28"/>
        </w:rPr>
      </w:pPr>
    </w:p>
    <w:p w:rsidR="006C55E1" w:rsidRDefault="00E83E43" w:rsidP="006C55E1">
      <w:pPr>
        <w:jc w:val="both"/>
      </w:pPr>
      <w:r w:rsidRPr="00E83E43">
        <w:t>Il Comitato permanente per i pareri</w:t>
      </w:r>
      <w:r>
        <w:t xml:space="preserve"> </w:t>
      </w:r>
      <w:r w:rsidRPr="00E83E43">
        <w:t>della I Commissione,</w:t>
      </w:r>
      <w:r>
        <w:t xml:space="preserve"> </w:t>
      </w:r>
    </w:p>
    <w:p w:rsidR="00BD3D8F" w:rsidRDefault="00BD3D8F" w:rsidP="006C55E1">
      <w:pPr>
        <w:jc w:val="both"/>
      </w:pPr>
    </w:p>
    <w:p w:rsidR="006C55E1" w:rsidRDefault="00E83E43" w:rsidP="006C55E1">
      <w:pPr>
        <w:jc w:val="both"/>
      </w:pPr>
      <w:r w:rsidRPr="00E83E43">
        <w:t>esaminato il testo unificato delle proposte</w:t>
      </w:r>
      <w:r>
        <w:t xml:space="preserve"> </w:t>
      </w:r>
      <w:r w:rsidRPr="00E83E43">
        <w:t>di legge C. 799 Angela Napoli ed</w:t>
      </w:r>
      <w:r>
        <w:t xml:space="preserve"> </w:t>
      </w:r>
      <w:proofErr w:type="spellStart"/>
      <w:r w:rsidRPr="00E83E43">
        <w:t>abb</w:t>
      </w:r>
      <w:proofErr w:type="spellEnd"/>
      <w:r w:rsidRPr="00E83E43">
        <w:t xml:space="preserve">., recante « </w:t>
      </w:r>
      <w:r w:rsidRPr="006C55E1">
        <w:rPr>
          <w:i/>
        </w:rPr>
        <w:t>Principi fondamentali in materia di governo delle attività cliniche per una maggiore efficienza e funzionalità del Servizio sanitario nazionale</w:t>
      </w:r>
      <w:r w:rsidRPr="00E83E43">
        <w:t xml:space="preserve"> »,</w:t>
      </w:r>
    </w:p>
    <w:p w:rsidR="00BD3D8F" w:rsidRDefault="00BD3D8F" w:rsidP="006C55E1">
      <w:pPr>
        <w:jc w:val="both"/>
      </w:pPr>
    </w:p>
    <w:p w:rsidR="006C55E1" w:rsidRDefault="00E83E43" w:rsidP="006C55E1">
      <w:pPr>
        <w:jc w:val="both"/>
      </w:pPr>
      <w:r w:rsidRPr="00E83E43">
        <w:t>considerato che le disposizioni da</w:t>
      </w:r>
      <w:r>
        <w:t xml:space="preserve"> </w:t>
      </w:r>
      <w:r w:rsidRPr="00E83E43">
        <w:t>esso recate intervengono, in particolare,</w:t>
      </w:r>
      <w:r>
        <w:t xml:space="preserve"> </w:t>
      </w:r>
      <w:r w:rsidRPr="00E83E43">
        <w:t>sulle previsioni del decreto legislativo 30</w:t>
      </w:r>
      <w:r>
        <w:t xml:space="preserve"> </w:t>
      </w:r>
      <w:r w:rsidRPr="00E83E43">
        <w:t>dicembre 1992, n. 502, recante « Riordino</w:t>
      </w:r>
      <w:r>
        <w:t xml:space="preserve"> </w:t>
      </w:r>
      <w:r w:rsidRPr="00E83E43">
        <w:t>della disciplina in materia sanitaria, a</w:t>
      </w:r>
      <w:r>
        <w:t xml:space="preserve"> </w:t>
      </w:r>
      <w:r w:rsidRPr="00E83E43">
        <w:t>norma dell’articolo 1 della legge 23 ottobre</w:t>
      </w:r>
      <w:r>
        <w:t xml:space="preserve"> </w:t>
      </w:r>
      <w:r w:rsidRPr="00E83E43">
        <w:t>1992, n. 421 », come modificato dal decreto</w:t>
      </w:r>
      <w:r>
        <w:t xml:space="preserve"> </w:t>
      </w:r>
      <w:r w:rsidRPr="00E83E43">
        <w:t>legislativo n. 229 del 1999, e sono</w:t>
      </w:r>
      <w:r>
        <w:t xml:space="preserve"> </w:t>
      </w:r>
      <w:r w:rsidRPr="00E83E43">
        <w:t>quindi riconducibili, in gran parte, alla</w:t>
      </w:r>
      <w:r>
        <w:t xml:space="preserve"> </w:t>
      </w:r>
      <w:r w:rsidRPr="00E83E43">
        <w:t>materia « tutela della salute », di competenza</w:t>
      </w:r>
      <w:r>
        <w:t xml:space="preserve"> </w:t>
      </w:r>
      <w:r w:rsidRPr="00E83E43">
        <w:t>concorrente tra Stato e regioni ai</w:t>
      </w:r>
      <w:r>
        <w:t xml:space="preserve"> </w:t>
      </w:r>
      <w:r w:rsidRPr="00E83E43">
        <w:t>sensi del terzo comma dell’articolo 117</w:t>
      </w:r>
      <w:r>
        <w:t xml:space="preserve"> </w:t>
      </w:r>
      <w:r w:rsidRPr="00E83E43">
        <w:t>della Costituzione,</w:t>
      </w:r>
    </w:p>
    <w:p w:rsidR="00BD3D8F" w:rsidRDefault="00BD3D8F" w:rsidP="006C55E1">
      <w:pPr>
        <w:jc w:val="both"/>
      </w:pPr>
    </w:p>
    <w:p w:rsidR="006C55E1" w:rsidRDefault="00E83E43" w:rsidP="006C55E1">
      <w:pPr>
        <w:jc w:val="both"/>
      </w:pPr>
      <w:r w:rsidRPr="00E83E43">
        <w:t>richiamata la giurisprudenza della</w:t>
      </w:r>
      <w:r>
        <w:t xml:space="preserve"> </w:t>
      </w:r>
      <w:r w:rsidRPr="00E83E43">
        <w:t>Corte Costituzionale in cui si evidenzia</w:t>
      </w:r>
      <w:r>
        <w:t xml:space="preserve"> </w:t>
      </w:r>
      <w:r w:rsidRPr="00E83E43">
        <w:t>come il nuovo quadro di riferimento sia</w:t>
      </w:r>
      <w:r>
        <w:t xml:space="preserve"> </w:t>
      </w:r>
      <w:r w:rsidRPr="00E83E43">
        <w:t>« caratterizzato dall’inserimento nell’ambito</w:t>
      </w:r>
      <w:r>
        <w:t xml:space="preserve"> </w:t>
      </w:r>
      <w:r w:rsidRPr="00E83E43">
        <w:t>della legislazione concorrente (...) anzitutto</w:t>
      </w:r>
      <w:r>
        <w:t xml:space="preserve"> </w:t>
      </w:r>
      <w:r w:rsidRPr="00E83E43">
        <w:t>della materia della tutela della</w:t>
      </w:r>
      <w:r>
        <w:t xml:space="preserve"> </w:t>
      </w:r>
      <w:r w:rsidRPr="00E83E43">
        <w:t>salute, assai più ampia rispetto alla precedente</w:t>
      </w:r>
      <w:r>
        <w:t xml:space="preserve"> </w:t>
      </w:r>
      <w:r w:rsidRPr="00E83E43">
        <w:t>materia assistenza sanitaria ospedaliera» (sentenze n. 270 del 2005 e</w:t>
      </w:r>
      <w:r>
        <w:t xml:space="preserve"> </w:t>
      </w:r>
      <w:r w:rsidRPr="00E83E43">
        <w:t>n. 181 del 2006)</w:t>
      </w:r>
    </w:p>
    <w:p w:rsidR="00BD3D8F" w:rsidRDefault="00BD3D8F" w:rsidP="006C55E1">
      <w:pPr>
        <w:jc w:val="both"/>
      </w:pPr>
    </w:p>
    <w:p w:rsidR="006C55E1" w:rsidRDefault="00E83E43" w:rsidP="006C55E1">
      <w:pPr>
        <w:jc w:val="both"/>
      </w:pPr>
      <w:r w:rsidRPr="00E83E43">
        <w:t>e che con la riforma del</w:t>
      </w:r>
      <w:r>
        <w:t xml:space="preserve"> </w:t>
      </w:r>
      <w:r w:rsidRPr="00E83E43">
        <w:t>Titolo V della Costituzione il quadro delle</w:t>
      </w:r>
      <w:r>
        <w:t xml:space="preserve"> </w:t>
      </w:r>
      <w:r w:rsidRPr="00E83E43">
        <w:t>competenze è stato profondamente rinnovato</w:t>
      </w:r>
      <w:r>
        <w:t xml:space="preserve"> </w:t>
      </w:r>
      <w:r w:rsidRPr="00E83E43">
        <w:t>e in tale quadro le regioni possono</w:t>
      </w:r>
      <w:r>
        <w:t xml:space="preserve"> </w:t>
      </w:r>
      <w:r w:rsidRPr="00E83E43">
        <w:t>esercitare le attribuzioni, di cui ritengano</w:t>
      </w:r>
      <w:r>
        <w:t xml:space="preserve"> </w:t>
      </w:r>
      <w:r w:rsidRPr="00E83E43">
        <w:t>di essere titolate, approvando una propria</w:t>
      </w:r>
      <w:r>
        <w:t xml:space="preserve"> </w:t>
      </w:r>
      <w:r w:rsidRPr="00E83E43">
        <w:t>disciplina legislativa anche sostitutiva a</w:t>
      </w:r>
      <w:r>
        <w:t xml:space="preserve"> </w:t>
      </w:r>
      <w:r w:rsidRPr="00E83E43">
        <w:t>quella statale,</w:t>
      </w:r>
    </w:p>
    <w:p w:rsidR="00BD3D8F" w:rsidRDefault="00BD3D8F" w:rsidP="006C55E1">
      <w:pPr>
        <w:jc w:val="both"/>
      </w:pPr>
    </w:p>
    <w:p w:rsidR="006C55E1" w:rsidRDefault="00E83E43" w:rsidP="006C55E1">
      <w:pPr>
        <w:jc w:val="both"/>
      </w:pPr>
      <w:r w:rsidRPr="00E83E43">
        <w:t>tenuto altresì conto delle sentenze</w:t>
      </w:r>
      <w:r>
        <w:t xml:space="preserve"> </w:t>
      </w:r>
      <w:r w:rsidRPr="00E83E43">
        <w:t>n. 50/2005, n. 336/2005 e n. 237/2009, in</w:t>
      </w:r>
      <w:r>
        <w:t xml:space="preserve"> </w:t>
      </w:r>
      <w:r w:rsidRPr="00E83E43">
        <w:t>cui la Corte Costituzionale ha rilevato che</w:t>
      </w:r>
      <w:r>
        <w:t xml:space="preserve"> </w:t>
      </w:r>
      <w:r w:rsidRPr="00E83E43">
        <w:t>« la nozione di « principio fondamentale »,</w:t>
      </w:r>
      <w:r>
        <w:t xml:space="preserve"> </w:t>
      </w:r>
      <w:r w:rsidRPr="00E83E43">
        <w:t>che costituisce il discrimine nelle materie</w:t>
      </w:r>
      <w:r>
        <w:t xml:space="preserve"> </w:t>
      </w:r>
      <w:r w:rsidRPr="00E83E43">
        <w:t>di competenza legislativa concorrente tra</w:t>
      </w:r>
      <w:r>
        <w:t xml:space="preserve"> </w:t>
      </w:r>
      <w:r w:rsidRPr="00E83E43">
        <w:t>attribuzioni statali e attribuzioni regionali,</w:t>
      </w:r>
      <w:r>
        <w:t xml:space="preserve"> </w:t>
      </w:r>
      <w:r w:rsidRPr="00E83E43">
        <w:t>non ha e non può avere caratteri di</w:t>
      </w:r>
      <w:r>
        <w:t xml:space="preserve"> </w:t>
      </w:r>
      <w:r w:rsidRPr="00E83E43">
        <w:t>rigidità e di universalità, perché le « materie</w:t>
      </w:r>
      <w:r>
        <w:t xml:space="preserve"> </w:t>
      </w:r>
      <w:r w:rsidRPr="00E83E43">
        <w:t>» hanno diversi livelli di definizione</w:t>
      </w:r>
      <w:r>
        <w:t xml:space="preserve"> </w:t>
      </w:r>
      <w:r w:rsidRPr="00E83E43">
        <w:t>che possono mutare nel tempo ed è il</w:t>
      </w:r>
      <w:r>
        <w:t xml:space="preserve"> </w:t>
      </w:r>
      <w:r w:rsidRPr="00E83E43">
        <w:t>legislatore che opera le scelte che ritiene</w:t>
      </w:r>
      <w:r>
        <w:t xml:space="preserve"> </w:t>
      </w:r>
      <w:r w:rsidRPr="00E83E43">
        <w:t>opportune, regolando ciascuna materia</w:t>
      </w:r>
      <w:r>
        <w:t xml:space="preserve"> </w:t>
      </w:r>
      <w:r w:rsidRPr="00E83E43">
        <w:t>sulla base di criteri normativi essenziali</w:t>
      </w:r>
      <w:r>
        <w:t xml:space="preserve"> </w:t>
      </w:r>
      <w:r w:rsidRPr="00E83E43">
        <w:t>che l’interprete deve valutare nella loro</w:t>
      </w:r>
      <w:r>
        <w:t xml:space="preserve"> </w:t>
      </w:r>
      <w:r w:rsidRPr="00E83E43">
        <w:t>obiettività »,</w:t>
      </w:r>
    </w:p>
    <w:p w:rsidR="00BD3D8F" w:rsidRDefault="00BD3D8F" w:rsidP="006C55E1">
      <w:pPr>
        <w:jc w:val="both"/>
      </w:pPr>
    </w:p>
    <w:p w:rsidR="006C55E1" w:rsidRDefault="00E83E43" w:rsidP="006C55E1">
      <w:pPr>
        <w:jc w:val="both"/>
      </w:pPr>
      <w:r w:rsidRPr="00E83E43">
        <w:t>ricordato che, secondo la giurisprudenza</w:t>
      </w:r>
      <w:r>
        <w:t xml:space="preserve"> </w:t>
      </w:r>
      <w:r w:rsidRPr="00E83E43">
        <w:t>costituzionale (sentenze e della</w:t>
      </w:r>
      <w:r>
        <w:t xml:space="preserve"> </w:t>
      </w:r>
      <w:r w:rsidRPr="00E83E43">
        <w:t>Corte Costituzionale n. 422/2006, n. 371/2008 e n. 50/2007), è in particolare ascrivibile</w:t>
      </w:r>
      <w:r>
        <w:t xml:space="preserve"> </w:t>
      </w:r>
      <w:r w:rsidRPr="00E83E43">
        <w:t>alla materia « tutela della salute » la</w:t>
      </w:r>
      <w:r>
        <w:t xml:space="preserve"> </w:t>
      </w:r>
      <w:r w:rsidRPr="00E83E43">
        <w:t>disciplina della nomina degli organi apicali</w:t>
      </w:r>
      <w:r>
        <w:t xml:space="preserve"> </w:t>
      </w:r>
      <w:r w:rsidRPr="00E83E43">
        <w:t>di enti operanti in campo sanitario e</w:t>
      </w:r>
      <w:r>
        <w:t xml:space="preserve"> </w:t>
      </w:r>
      <w:r w:rsidRPr="00E83E43">
        <w:t xml:space="preserve">quella dell’attività libero-professionale </w:t>
      </w:r>
      <w:proofErr w:type="spellStart"/>
      <w:r w:rsidRPr="00E83E43">
        <w:t>intramuraria</w:t>
      </w:r>
      <w:proofErr w:type="spellEnd"/>
      <w:r>
        <w:t xml:space="preserve"> </w:t>
      </w:r>
      <w:r w:rsidRPr="00E83E43">
        <w:t>del personale sanitario,</w:t>
      </w:r>
    </w:p>
    <w:p w:rsidR="00BD3D8F" w:rsidRDefault="00BD3D8F" w:rsidP="006C55E1">
      <w:pPr>
        <w:jc w:val="both"/>
      </w:pPr>
    </w:p>
    <w:p w:rsidR="006C55E1" w:rsidRDefault="00E83E43" w:rsidP="006C55E1">
      <w:pPr>
        <w:jc w:val="both"/>
      </w:pPr>
      <w:r w:rsidRPr="00E83E43">
        <w:lastRenderedPageBreak/>
        <w:t>evidenziato che talune delle disposizioni</w:t>
      </w:r>
      <w:r>
        <w:t xml:space="preserve"> </w:t>
      </w:r>
      <w:r w:rsidRPr="00E83E43">
        <w:t xml:space="preserve">recate dal testo – pur </w:t>
      </w:r>
      <w:proofErr w:type="spellStart"/>
      <w:r w:rsidRPr="00E83E43">
        <w:t>autoqualificandosi</w:t>
      </w:r>
      <w:proofErr w:type="spellEnd"/>
      <w:r>
        <w:t xml:space="preserve"> </w:t>
      </w:r>
      <w:r w:rsidRPr="00E83E43">
        <w:t>come « principi fondamentali » –</w:t>
      </w:r>
      <w:r>
        <w:t xml:space="preserve"> </w:t>
      </w:r>
      <w:r w:rsidRPr="00E83E43">
        <w:t>intervengono su una disciplina rientrante</w:t>
      </w:r>
      <w:r>
        <w:t xml:space="preserve"> </w:t>
      </w:r>
      <w:r w:rsidRPr="00E83E43">
        <w:t>nell’ambito della competenza concorrente</w:t>
      </w:r>
      <w:r>
        <w:t xml:space="preserve"> </w:t>
      </w:r>
      <w:r w:rsidRPr="00E83E43">
        <w:t>tra lo Stato e le regioni con norme che</w:t>
      </w:r>
      <w:r>
        <w:t xml:space="preserve"> </w:t>
      </w:r>
      <w:r w:rsidRPr="00E83E43">
        <w:t>appaiono specifiche e di dettaglio,</w:t>
      </w:r>
    </w:p>
    <w:p w:rsidR="00BD3D8F" w:rsidRDefault="00BD3D8F" w:rsidP="006C55E1">
      <w:pPr>
        <w:jc w:val="both"/>
      </w:pPr>
    </w:p>
    <w:p w:rsidR="006C55E1" w:rsidRDefault="00E83E43" w:rsidP="006C55E1">
      <w:pPr>
        <w:jc w:val="both"/>
      </w:pPr>
      <w:r w:rsidRPr="00E83E43">
        <w:t>segnalata, in particolare, l’opportunità</w:t>
      </w:r>
      <w:r>
        <w:t xml:space="preserve"> </w:t>
      </w:r>
      <w:r w:rsidRPr="00E83E43">
        <w:t>di rivedere – tenendo conto del</w:t>
      </w:r>
      <w:r>
        <w:t xml:space="preserve"> vigente </w:t>
      </w:r>
      <w:r w:rsidRPr="00E83E43">
        <w:t>quadro di riparto di competenze</w:t>
      </w:r>
      <w:r>
        <w:t xml:space="preserve"> </w:t>
      </w:r>
      <w:r w:rsidRPr="00E83E43">
        <w:t>tra Stato e regioni e della giurisprudenza</w:t>
      </w:r>
      <w:r>
        <w:t xml:space="preserve"> </w:t>
      </w:r>
      <w:r w:rsidRPr="00E83E43">
        <w:t>costituzionale in materia – le seguenti</w:t>
      </w:r>
      <w:r>
        <w:t xml:space="preserve"> </w:t>
      </w:r>
      <w:r w:rsidRPr="00E83E43">
        <w:t>previsioni:</w:t>
      </w:r>
    </w:p>
    <w:p w:rsidR="00BD3D8F" w:rsidRDefault="00BD3D8F" w:rsidP="006C55E1">
      <w:pPr>
        <w:jc w:val="both"/>
      </w:pPr>
    </w:p>
    <w:p w:rsidR="006C55E1" w:rsidRDefault="00E83E43" w:rsidP="006C55E1">
      <w:pPr>
        <w:pStyle w:val="Paragrafoelenco"/>
        <w:numPr>
          <w:ilvl w:val="0"/>
          <w:numId w:val="1"/>
        </w:numPr>
        <w:jc w:val="both"/>
      </w:pPr>
      <w:r w:rsidRPr="00E83E43">
        <w:t>l’articolo 2, commi da 1 a 3, che</w:t>
      </w:r>
      <w:r>
        <w:t xml:space="preserve"> </w:t>
      </w:r>
      <w:r w:rsidRPr="00E83E43">
        <w:t>disciplina la composizione e le competenze</w:t>
      </w:r>
      <w:r>
        <w:t xml:space="preserve"> </w:t>
      </w:r>
      <w:r w:rsidRPr="00E83E43">
        <w:t xml:space="preserve">del collegio di direzione; </w:t>
      </w:r>
    </w:p>
    <w:p w:rsidR="006C55E1" w:rsidRDefault="00E83E43" w:rsidP="006C55E1">
      <w:pPr>
        <w:pStyle w:val="Paragrafoelenco"/>
        <w:numPr>
          <w:ilvl w:val="0"/>
          <w:numId w:val="1"/>
        </w:numPr>
        <w:jc w:val="both"/>
      </w:pPr>
      <w:r w:rsidRPr="00E83E43">
        <w:t>l’articolo 3,</w:t>
      </w:r>
      <w:r>
        <w:t xml:space="preserve"> </w:t>
      </w:r>
      <w:r w:rsidRPr="00E83E43">
        <w:t>comma 1, lettera b), nella parte in cui</w:t>
      </w:r>
      <w:r>
        <w:t xml:space="preserve"> </w:t>
      </w:r>
      <w:r w:rsidRPr="00E83E43">
        <w:t>interviene sui requisiti per l’accesso all’incarico</w:t>
      </w:r>
      <w:r>
        <w:t xml:space="preserve"> </w:t>
      </w:r>
      <w:r w:rsidRPr="00E83E43">
        <w:t>di direttore generale e sulle modalità</w:t>
      </w:r>
      <w:r>
        <w:t xml:space="preserve"> </w:t>
      </w:r>
      <w:r w:rsidRPr="00E83E43">
        <w:t>di valutazione di tali requisiti;</w:t>
      </w:r>
    </w:p>
    <w:p w:rsidR="006C55E1" w:rsidRDefault="00E83E43" w:rsidP="006C55E1">
      <w:pPr>
        <w:pStyle w:val="Paragrafoelenco"/>
        <w:numPr>
          <w:ilvl w:val="0"/>
          <w:numId w:val="1"/>
        </w:numPr>
        <w:jc w:val="both"/>
      </w:pPr>
      <w:r w:rsidRPr="00E83E43">
        <w:t>l’articolo</w:t>
      </w:r>
      <w:r>
        <w:t xml:space="preserve"> </w:t>
      </w:r>
      <w:r w:rsidRPr="00E83E43">
        <w:t>4, che introduce una nuova disciplina</w:t>
      </w:r>
      <w:r>
        <w:t xml:space="preserve"> </w:t>
      </w:r>
      <w:r w:rsidRPr="00E83E43">
        <w:t>per l’attribuzione dell’incarico di direzione</w:t>
      </w:r>
      <w:r>
        <w:t xml:space="preserve"> </w:t>
      </w:r>
      <w:r w:rsidRPr="00E83E43">
        <w:t>di struttura complessa;</w:t>
      </w:r>
    </w:p>
    <w:p w:rsidR="006C55E1" w:rsidRDefault="00E83E43" w:rsidP="006C55E1">
      <w:pPr>
        <w:pStyle w:val="Paragrafoelenco"/>
        <w:numPr>
          <w:ilvl w:val="0"/>
          <w:numId w:val="1"/>
        </w:numPr>
        <w:jc w:val="both"/>
      </w:pPr>
      <w:r w:rsidRPr="00E83E43">
        <w:t>l’articolo 6, che</w:t>
      </w:r>
      <w:r>
        <w:t xml:space="preserve"> </w:t>
      </w:r>
      <w:r w:rsidRPr="00E83E43">
        <w:t>interviene sull’organizzazione dipartimentale,</w:t>
      </w:r>
    </w:p>
    <w:p w:rsidR="006C55E1" w:rsidRDefault="00E83E43" w:rsidP="006C55E1">
      <w:pPr>
        <w:pStyle w:val="Paragrafoelenco"/>
        <w:numPr>
          <w:ilvl w:val="0"/>
          <w:numId w:val="1"/>
        </w:numPr>
        <w:jc w:val="both"/>
      </w:pPr>
      <w:r w:rsidRPr="00E83E43">
        <w:t>e l’articolo 10, che reca disposizioni</w:t>
      </w:r>
      <w:r>
        <w:t xml:space="preserve"> </w:t>
      </w:r>
      <w:r w:rsidRPr="00E83E43">
        <w:t xml:space="preserve">per la libera professione </w:t>
      </w:r>
      <w:proofErr w:type="spellStart"/>
      <w:r w:rsidRPr="00E83E43">
        <w:t>intramuraria</w:t>
      </w:r>
      <w:proofErr w:type="spellEnd"/>
      <w:r w:rsidRPr="00E83E43">
        <w:t xml:space="preserve"> degli</w:t>
      </w:r>
      <w:r>
        <w:t xml:space="preserve"> </w:t>
      </w:r>
      <w:r w:rsidRPr="00E83E43">
        <w:t>operatori sanitaria non medici,</w:t>
      </w:r>
      <w:r>
        <w:t xml:space="preserve"> </w:t>
      </w:r>
    </w:p>
    <w:p w:rsidR="006C55E1" w:rsidRDefault="006C55E1" w:rsidP="006C55E1">
      <w:pPr>
        <w:jc w:val="both"/>
      </w:pPr>
    </w:p>
    <w:p w:rsidR="00CF49F3" w:rsidRDefault="00E83E43" w:rsidP="006C55E1">
      <w:pPr>
        <w:jc w:val="both"/>
      </w:pPr>
      <w:r w:rsidRPr="00E83E43">
        <w:t>rilevato al contempo, con riguardo</w:t>
      </w:r>
      <w:r>
        <w:t xml:space="preserve"> </w:t>
      </w:r>
      <w:r w:rsidRPr="00E83E43">
        <w:t>all’articolo 4, comma 1, lettera b), nella</w:t>
      </w:r>
      <w:r>
        <w:t xml:space="preserve"> </w:t>
      </w:r>
      <w:r w:rsidRPr="00E83E43">
        <w:t>parte in cui prevede che la Commissione</w:t>
      </w:r>
      <w:r>
        <w:t xml:space="preserve"> </w:t>
      </w:r>
      <w:r w:rsidRPr="00E83E43">
        <w:t>incaricata di individuare una terna di</w:t>
      </w:r>
      <w:r>
        <w:t xml:space="preserve"> </w:t>
      </w:r>
      <w:r w:rsidRPr="00E83E43">
        <w:t>persone per l’attribuzione dell’incarico di</w:t>
      </w:r>
      <w:r>
        <w:t xml:space="preserve"> </w:t>
      </w:r>
      <w:r w:rsidRPr="00E83E43">
        <w:t>direttore di struttura complessa è composta</w:t>
      </w:r>
      <w:r>
        <w:t xml:space="preserve"> </w:t>
      </w:r>
      <w:r w:rsidRPr="00E83E43">
        <w:t>di tre membri individuati con pubblico</w:t>
      </w:r>
      <w:r>
        <w:t xml:space="preserve"> </w:t>
      </w:r>
      <w:r w:rsidRPr="00E83E43">
        <w:t>sorteggio da un elenco redatto e curato</w:t>
      </w:r>
      <w:r>
        <w:t xml:space="preserve"> </w:t>
      </w:r>
      <w:r w:rsidRPr="00E83E43">
        <w:t>dalla Giunta regionale, che, secondo la</w:t>
      </w:r>
      <w:r>
        <w:t xml:space="preserve"> </w:t>
      </w:r>
      <w:r w:rsidRPr="00E83E43">
        <w:t>consolidata giurisprudenza della Corte costituzionale,</w:t>
      </w:r>
      <w:r>
        <w:t xml:space="preserve"> </w:t>
      </w:r>
      <w:r w:rsidRPr="00E83E43">
        <w:t>alle leggi statali non è consentito</w:t>
      </w:r>
      <w:r>
        <w:t xml:space="preserve"> </w:t>
      </w:r>
      <w:r w:rsidRPr="00E83E43">
        <w:t>individuare direttamente l’organo</w:t>
      </w:r>
      <w:r>
        <w:t xml:space="preserve"> </w:t>
      </w:r>
      <w:r w:rsidRPr="00E83E43">
        <w:t>regionale competente ad adottare un determinato</w:t>
      </w:r>
      <w:r>
        <w:t xml:space="preserve"> </w:t>
      </w:r>
      <w:r w:rsidRPr="00E83E43">
        <w:t>atto,</w:t>
      </w:r>
    </w:p>
    <w:p w:rsidR="00BD3D8F" w:rsidRDefault="00BD3D8F" w:rsidP="006C55E1">
      <w:pPr>
        <w:jc w:val="both"/>
      </w:pPr>
    </w:p>
    <w:p w:rsidR="00CF49F3" w:rsidRDefault="00E83E43" w:rsidP="006C55E1">
      <w:pPr>
        <w:jc w:val="both"/>
      </w:pPr>
      <w:r w:rsidRPr="00E83E43">
        <w:t>alla luce di quanto stabilito</w:t>
      </w:r>
      <w:r>
        <w:t xml:space="preserve"> </w:t>
      </w:r>
      <w:r w:rsidRPr="00E83E43">
        <w:t>dall’articolo 123 nonché dall’articolo 117,</w:t>
      </w:r>
      <w:r w:rsidR="00DB4A95">
        <w:t xml:space="preserve"> </w:t>
      </w:r>
      <w:r w:rsidRPr="00E83E43">
        <w:t>quarto comma, della Costituzione (sentenza</w:t>
      </w:r>
      <w:r w:rsidR="00DB4A95">
        <w:t xml:space="preserve"> </w:t>
      </w:r>
      <w:r w:rsidRPr="00E83E43">
        <w:t>della Corte Costituzionale n. 387/</w:t>
      </w:r>
      <w:r w:rsidR="00DB4A95">
        <w:t xml:space="preserve"> </w:t>
      </w:r>
      <w:r w:rsidRPr="00E83E43">
        <w:t xml:space="preserve">2007 e, nello stesso senso, ex </w:t>
      </w:r>
      <w:proofErr w:type="spellStart"/>
      <w:r w:rsidRPr="00E83E43">
        <w:t>multis</w:t>
      </w:r>
      <w:proofErr w:type="spellEnd"/>
      <w:r w:rsidRPr="00E83E43">
        <w:t>, sentenze</w:t>
      </w:r>
      <w:r w:rsidR="00DB4A95">
        <w:t xml:space="preserve"> </w:t>
      </w:r>
      <w:r w:rsidRPr="00E83E43">
        <w:t>n. 74/2001, n. 355/1993 e n. 407/1989),</w:t>
      </w:r>
    </w:p>
    <w:p w:rsidR="00BD3D8F" w:rsidRDefault="00BD3D8F" w:rsidP="006C55E1">
      <w:pPr>
        <w:jc w:val="both"/>
      </w:pPr>
    </w:p>
    <w:p w:rsidR="00CF49F3" w:rsidRDefault="00DB4A95" w:rsidP="006C55E1">
      <w:pPr>
        <w:jc w:val="both"/>
      </w:pPr>
      <w:r>
        <w:t xml:space="preserve">considerato </w:t>
      </w:r>
      <w:r w:rsidR="00E83E43" w:rsidRPr="00E83E43">
        <w:t>che l’articolo 4 comma 1,</w:t>
      </w:r>
      <w:r>
        <w:t xml:space="preserve"> </w:t>
      </w:r>
      <w:r w:rsidR="00E83E43" w:rsidRPr="00E83E43">
        <w:t>lettera b), comma 2, ultimo periodo, disciplina</w:t>
      </w:r>
      <w:r>
        <w:t xml:space="preserve"> </w:t>
      </w:r>
      <w:r w:rsidR="00E83E43" w:rsidRPr="00E83E43">
        <w:t>la nomina del direttore delle</w:t>
      </w:r>
      <w:r>
        <w:t xml:space="preserve"> </w:t>
      </w:r>
      <w:r w:rsidR="00E83E43" w:rsidRPr="00E83E43">
        <w:t xml:space="preserve">aziende </w:t>
      </w:r>
      <w:proofErr w:type="spellStart"/>
      <w:r w:rsidR="00E83E43" w:rsidRPr="00E83E43">
        <w:t>ospedaliero-universitarie</w:t>
      </w:r>
      <w:proofErr w:type="spellEnd"/>
      <w:r w:rsidR="00E83E43" w:rsidRPr="00E83E43">
        <w:t>, con una</w:t>
      </w:r>
      <w:r>
        <w:t xml:space="preserve"> </w:t>
      </w:r>
      <w:proofErr w:type="spellStart"/>
      <w:r w:rsidR="00E83E43" w:rsidRPr="00E83E43">
        <w:t>deminutio</w:t>
      </w:r>
      <w:proofErr w:type="spellEnd"/>
      <w:r w:rsidR="00E83E43" w:rsidRPr="00E83E43">
        <w:t>, rispetto alla normativa vigente,</w:t>
      </w:r>
      <w:r>
        <w:t xml:space="preserve"> </w:t>
      </w:r>
      <w:r w:rsidR="00E83E43" w:rsidRPr="00E83E43">
        <w:t>del ruolo del rettore, con possibili riflessi</w:t>
      </w:r>
      <w:r>
        <w:t xml:space="preserve"> </w:t>
      </w:r>
      <w:r w:rsidR="00E83E43" w:rsidRPr="00E83E43">
        <w:t>negativi sull’autonomia universitaria,</w:t>
      </w:r>
    </w:p>
    <w:p w:rsidR="00BD3D8F" w:rsidRDefault="00BD3D8F" w:rsidP="006C55E1">
      <w:pPr>
        <w:jc w:val="both"/>
      </w:pPr>
    </w:p>
    <w:p w:rsidR="00CF49F3" w:rsidRDefault="00E83E43" w:rsidP="006C55E1">
      <w:pPr>
        <w:jc w:val="both"/>
      </w:pPr>
      <w:r w:rsidRPr="00E83E43">
        <w:t>rilevato che l’articolo 1, comma 2, si</w:t>
      </w:r>
      <w:r w:rsidR="00DB4A95">
        <w:t xml:space="preserve"> </w:t>
      </w:r>
      <w:r w:rsidRPr="00E83E43">
        <w:t>riferisce al governo delle attività cliniche</w:t>
      </w:r>
      <w:r w:rsidR="00DB4A95">
        <w:t xml:space="preserve"> </w:t>
      </w:r>
      <w:r w:rsidRPr="00E83E43">
        <w:t>degli istituti « individuati ai sensi dell’articolo</w:t>
      </w:r>
      <w:r w:rsidR="00DB4A95">
        <w:t xml:space="preserve"> </w:t>
      </w:r>
      <w:r w:rsidRPr="00E83E43">
        <w:t>1, comma 4, della legge 5 giugno</w:t>
      </w:r>
      <w:r w:rsidR="00DB4A95">
        <w:t xml:space="preserve"> </w:t>
      </w:r>
      <w:r w:rsidRPr="00E83E43">
        <w:t>2003, n. 131 »,</w:t>
      </w:r>
      <w:r w:rsidR="00DB4A95">
        <w:t xml:space="preserve"> </w:t>
      </w:r>
      <w:r w:rsidRPr="00E83E43">
        <w:t>ricordato, al riguardo, che l’articolo</w:t>
      </w:r>
      <w:r w:rsidR="00DB4A95">
        <w:t xml:space="preserve"> </w:t>
      </w:r>
      <w:r w:rsidRPr="00E83E43">
        <w:t>1, comma 4, legge n. 131 del 2003 reca</w:t>
      </w:r>
      <w:r w:rsidR="00DB4A95">
        <w:t xml:space="preserve"> </w:t>
      </w:r>
      <w:r w:rsidRPr="00E83E43">
        <w:t>una delega al Governo per l’adozione di</w:t>
      </w:r>
      <w:r w:rsidR="00DB4A95">
        <w:t xml:space="preserve"> </w:t>
      </w:r>
      <w:r w:rsidRPr="00E83E43">
        <w:t>uno o più decreti legislativi meramente</w:t>
      </w:r>
      <w:r w:rsidR="00DB4A95">
        <w:t xml:space="preserve"> </w:t>
      </w:r>
      <w:r w:rsidRPr="00E83E43">
        <w:t xml:space="preserve">ricognitivi dei </w:t>
      </w:r>
      <w:proofErr w:type="spellStart"/>
      <w:r w:rsidRPr="00E83E43">
        <w:t>princìpi</w:t>
      </w:r>
      <w:proofErr w:type="spellEnd"/>
      <w:r w:rsidRPr="00E83E43">
        <w:t xml:space="preserve"> fondamentali che si</w:t>
      </w:r>
      <w:r w:rsidR="00DB4A95">
        <w:t xml:space="preserve"> </w:t>
      </w:r>
      <w:r w:rsidRPr="00E83E43">
        <w:t>traggono dalle leggi vigenti, nelle materie</w:t>
      </w:r>
      <w:r w:rsidR="00DB4A95">
        <w:t xml:space="preserve"> </w:t>
      </w:r>
      <w:r w:rsidRPr="00E83E43">
        <w:t>di competenza concorrente tra Stato e</w:t>
      </w:r>
      <w:r w:rsidR="00DB4A95">
        <w:t xml:space="preserve"> </w:t>
      </w:r>
      <w:r w:rsidRPr="00E83E43">
        <w:t>regioni previste dall’articolo 117, terzo</w:t>
      </w:r>
      <w:r w:rsidR="00DB4A95">
        <w:t xml:space="preserve"> </w:t>
      </w:r>
      <w:r w:rsidRPr="00E83E43">
        <w:t>comma, della Costituzione</w:t>
      </w:r>
    </w:p>
    <w:p w:rsidR="00BD3D8F" w:rsidRDefault="00BD3D8F" w:rsidP="006C55E1">
      <w:pPr>
        <w:jc w:val="both"/>
      </w:pPr>
    </w:p>
    <w:p w:rsidR="00BD3D8F" w:rsidRDefault="00E83E43" w:rsidP="006C55E1">
      <w:pPr>
        <w:jc w:val="both"/>
      </w:pPr>
      <w:r w:rsidRPr="00E83E43">
        <w:t>e che, allo</w:t>
      </w:r>
      <w:r w:rsidR="00DB4A95">
        <w:t xml:space="preserve"> </w:t>
      </w:r>
      <w:r w:rsidRPr="00E83E43">
        <w:t>stato, i termini per l’esercizio della delega</w:t>
      </w:r>
      <w:r w:rsidR="00DB4A95">
        <w:t xml:space="preserve"> </w:t>
      </w:r>
      <w:r w:rsidRPr="00E83E43">
        <w:t>risultano scaduti e non sono stati emanati</w:t>
      </w:r>
      <w:r w:rsidR="00DB4A95">
        <w:t xml:space="preserve"> </w:t>
      </w:r>
      <w:r w:rsidRPr="00E83E43">
        <w:t>decreti attuativi in materia sanitaria,</w:t>
      </w:r>
      <w:r w:rsidR="00DB4A95">
        <w:t xml:space="preserve"> </w:t>
      </w:r>
      <w:r w:rsidRPr="00E83E43">
        <w:t>fermo restando che i principi fondamentali</w:t>
      </w:r>
      <w:r w:rsidR="00DB4A95">
        <w:t xml:space="preserve"> </w:t>
      </w:r>
      <w:r w:rsidRPr="00E83E43">
        <w:t>in materia di professioni sono stati, a</w:t>
      </w:r>
      <w:r w:rsidR="00FE5E7B">
        <w:t xml:space="preserve"> </w:t>
      </w:r>
      <w:r w:rsidRPr="00E83E43">
        <w:t>loro volta, definiti dal decreto legislativo</w:t>
      </w:r>
      <w:r w:rsidR="00FE5E7B">
        <w:t xml:space="preserve"> </w:t>
      </w:r>
      <w:r w:rsidRPr="00E83E43">
        <w:t>n. 170 del 2006, in attuazione della citata</w:t>
      </w:r>
      <w:r w:rsidR="00FE5E7B">
        <w:t xml:space="preserve"> </w:t>
      </w:r>
      <w:r w:rsidRPr="00E83E43">
        <w:t>delega,</w:t>
      </w:r>
      <w:r w:rsidR="00FE5E7B">
        <w:t xml:space="preserve"> </w:t>
      </w:r>
      <w:r w:rsidRPr="00E83E43">
        <w:t>segnalata quindi l’esigenza di chiarire</w:t>
      </w:r>
      <w:r w:rsidR="00FE5E7B">
        <w:t xml:space="preserve"> </w:t>
      </w:r>
      <w:r w:rsidRPr="00E83E43">
        <w:t>il riferimento agli istituti « individuati ai</w:t>
      </w:r>
      <w:r w:rsidR="00FE5E7B">
        <w:t xml:space="preserve"> </w:t>
      </w:r>
      <w:r w:rsidRPr="00E83E43">
        <w:t>sensi dell’articolo 1, comma 4, della legge</w:t>
      </w:r>
      <w:r w:rsidR="00FE5E7B">
        <w:t xml:space="preserve"> </w:t>
      </w:r>
      <w:r w:rsidRPr="00E83E43">
        <w:t>5 giugno 2003, n. 131 », contenuto nell’articolo</w:t>
      </w:r>
      <w:r w:rsidR="00FE5E7B">
        <w:t xml:space="preserve"> </w:t>
      </w:r>
      <w:r w:rsidRPr="00E83E43">
        <w:t>1, comma 2,</w:t>
      </w:r>
    </w:p>
    <w:p w:rsidR="00BD3D8F" w:rsidRDefault="00BD3D8F" w:rsidP="006C55E1">
      <w:pPr>
        <w:jc w:val="both"/>
      </w:pPr>
    </w:p>
    <w:p w:rsidR="00CF49F3" w:rsidRDefault="00E83E43" w:rsidP="006C55E1">
      <w:pPr>
        <w:jc w:val="both"/>
      </w:pPr>
      <w:r w:rsidRPr="00E83E43">
        <w:t>rilevato inoltre che l’articolo 3-ter,</w:t>
      </w:r>
      <w:r w:rsidR="00FE5E7B">
        <w:t xml:space="preserve"> </w:t>
      </w:r>
      <w:r w:rsidRPr="00E83E43">
        <w:t>comma 3, del decreto legislativo 30 dicembre</w:t>
      </w:r>
      <w:r w:rsidR="00FE5E7B">
        <w:t xml:space="preserve"> </w:t>
      </w:r>
      <w:r w:rsidRPr="00E83E43">
        <w:t>1992, n. 502, disciplina in maniera</w:t>
      </w:r>
      <w:r w:rsidR="00FE5E7B">
        <w:t xml:space="preserve"> </w:t>
      </w:r>
      <w:r w:rsidRPr="00E83E43">
        <w:t>dettagliata le modalità di individuazione</w:t>
      </w:r>
      <w:r w:rsidR="00FE5E7B">
        <w:t xml:space="preserve"> </w:t>
      </w:r>
      <w:r w:rsidRPr="00E83E43">
        <w:t>dei membri dei collegi sindacali delle</w:t>
      </w:r>
      <w:r w:rsidR="00FE5E7B">
        <w:t xml:space="preserve"> </w:t>
      </w:r>
      <w:r w:rsidRPr="00E83E43">
        <w:t>aziende sanitarie locali e delle aziende</w:t>
      </w:r>
      <w:r w:rsidR="00FE5E7B">
        <w:t xml:space="preserve"> </w:t>
      </w:r>
      <w:r w:rsidRPr="00E83E43">
        <w:t>ospedaliere, prevedendo designazioni da</w:t>
      </w:r>
      <w:r w:rsidR="00FE5E7B">
        <w:t xml:space="preserve"> parte </w:t>
      </w:r>
      <w:r w:rsidRPr="00E83E43">
        <w:t>ministeriale, mentre la Corte costituzionale,</w:t>
      </w:r>
      <w:r w:rsidR="00FE5E7B">
        <w:t xml:space="preserve"> </w:t>
      </w:r>
      <w:r w:rsidRPr="00E83E43">
        <w:t>nella sentenza n. 270 del 2005,</w:t>
      </w:r>
      <w:r w:rsidR="00FE5E7B">
        <w:t xml:space="preserve"> </w:t>
      </w:r>
      <w:r w:rsidRPr="00E83E43">
        <w:t xml:space="preserve">ha rilevato che la intervenuta </w:t>
      </w:r>
      <w:r w:rsidRPr="00E83E43">
        <w:lastRenderedPageBreak/>
        <w:t>modificazione</w:t>
      </w:r>
      <w:r w:rsidR="00FE5E7B">
        <w:t xml:space="preserve"> </w:t>
      </w:r>
      <w:r w:rsidRPr="00E83E43">
        <w:t>del Titolo V della Costituzione non</w:t>
      </w:r>
      <w:r w:rsidR="00FE5E7B">
        <w:t xml:space="preserve"> </w:t>
      </w:r>
      <w:r w:rsidRPr="00E83E43">
        <w:t>legittima ulteriormente una presenza obbligatoria</w:t>
      </w:r>
      <w:r w:rsidR="00FE5E7B">
        <w:t xml:space="preserve"> </w:t>
      </w:r>
      <w:r w:rsidRPr="00E83E43">
        <w:t>per legge di rappresentanti ministeriali</w:t>
      </w:r>
      <w:r w:rsidR="00FE5E7B">
        <w:t xml:space="preserve"> </w:t>
      </w:r>
      <w:r w:rsidRPr="00E83E43">
        <w:t>in ordinari organi di gestione o</w:t>
      </w:r>
      <w:r w:rsidR="00FE5E7B">
        <w:t xml:space="preserve"> </w:t>
      </w:r>
      <w:r w:rsidRPr="00E83E43">
        <w:t>di controllo di enti pubblici che non</w:t>
      </w:r>
      <w:r w:rsidR="00FE5E7B">
        <w:t xml:space="preserve"> </w:t>
      </w:r>
      <w:r w:rsidRPr="00E83E43">
        <w:t>appartengono più all’area degli enti statali,</w:t>
      </w:r>
      <w:r w:rsidR="00FE5E7B">
        <w:t xml:space="preserve"> </w:t>
      </w:r>
      <w:r w:rsidRPr="00E83E43">
        <w:t>dichiarando l’illegittimità costituzionale</w:t>
      </w:r>
      <w:r w:rsidR="00FE5E7B">
        <w:t xml:space="preserve"> </w:t>
      </w:r>
      <w:r w:rsidRPr="00E83E43">
        <w:t>dell’articolo 4, comma 3, del decreto legislativo</w:t>
      </w:r>
      <w:r w:rsidR="00FE5E7B">
        <w:t xml:space="preserve"> </w:t>
      </w:r>
      <w:r w:rsidRPr="00E83E43">
        <w:t>n. 288/2003, nella parte in cui</w:t>
      </w:r>
      <w:r w:rsidR="00FE5E7B">
        <w:t xml:space="preserve"> </w:t>
      </w:r>
      <w:r w:rsidRPr="00E83E43">
        <w:t>determinava le modalità di designazione</w:t>
      </w:r>
      <w:r w:rsidR="00FE5E7B">
        <w:t xml:space="preserve"> </w:t>
      </w:r>
      <w:r w:rsidRPr="00E83E43">
        <w:t>dei cinque membri del collegio sindacale</w:t>
      </w:r>
      <w:r w:rsidR="00FE5E7B">
        <w:t xml:space="preserve"> </w:t>
      </w:r>
      <w:r w:rsidRPr="00E83E43">
        <w:t>degli IRCCS;</w:t>
      </w:r>
      <w:r w:rsidR="00FE5E7B">
        <w:t xml:space="preserve"> </w:t>
      </w:r>
    </w:p>
    <w:p w:rsidR="00CF49F3" w:rsidRDefault="00CF49F3" w:rsidP="006C55E1">
      <w:pPr>
        <w:jc w:val="both"/>
      </w:pPr>
    </w:p>
    <w:p w:rsidR="00CF49F3" w:rsidRPr="00CF49F3" w:rsidRDefault="00E83E43" w:rsidP="006C55E1">
      <w:pPr>
        <w:jc w:val="both"/>
        <w:rPr>
          <w:b/>
        </w:rPr>
      </w:pPr>
      <w:r w:rsidRPr="00CF49F3">
        <w:rPr>
          <w:b/>
        </w:rPr>
        <w:t>esprime</w:t>
      </w:r>
      <w:r w:rsidR="00FE5E7B" w:rsidRPr="00CF49F3">
        <w:rPr>
          <w:b/>
        </w:rPr>
        <w:t xml:space="preserve"> </w:t>
      </w:r>
      <w:r w:rsidRPr="00CF49F3">
        <w:rPr>
          <w:b/>
        </w:rPr>
        <w:t>PARERE</w:t>
      </w:r>
      <w:r w:rsidR="00CF49F3" w:rsidRPr="00CF49F3">
        <w:rPr>
          <w:b/>
        </w:rPr>
        <w:t xml:space="preserve"> FAVOREVOLE </w:t>
      </w:r>
      <w:r w:rsidRPr="00CF49F3">
        <w:rPr>
          <w:b/>
        </w:rPr>
        <w:t>con la seguente condizione:</w:t>
      </w:r>
      <w:r w:rsidR="00FE5E7B" w:rsidRPr="00CF49F3">
        <w:rPr>
          <w:b/>
        </w:rPr>
        <w:t xml:space="preserve"> </w:t>
      </w:r>
      <w:r w:rsidRPr="00CF49F3">
        <w:rPr>
          <w:b/>
        </w:rPr>
        <w:t>siano riviste le seguenti previsioni,</w:t>
      </w:r>
      <w:r w:rsidR="00FE5E7B" w:rsidRPr="00CF49F3">
        <w:rPr>
          <w:b/>
        </w:rPr>
        <w:t xml:space="preserve"> </w:t>
      </w:r>
      <w:r w:rsidRPr="00CF49F3">
        <w:rPr>
          <w:b/>
        </w:rPr>
        <w:t>limitando l’intervento legislativo alla sola</w:t>
      </w:r>
      <w:r w:rsidR="00FE5E7B" w:rsidRPr="00CF49F3">
        <w:rPr>
          <w:b/>
        </w:rPr>
        <w:t xml:space="preserve"> </w:t>
      </w:r>
      <w:r w:rsidRPr="00CF49F3">
        <w:rPr>
          <w:b/>
        </w:rPr>
        <w:t>determinazione dei principi fondamentali:</w:t>
      </w:r>
      <w:r w:rsidR="00FE5E7B" w:rsidRPr="00CF49F3">
        <w:rPr>
          <w:b/>
        </w:rPr>
        <w:t xml:space="preserve"> </w:t>
      </w:r>
    </w:p>
    <w:p w:rsidR="00CF49F3" w:rsidRDefault="00CF49F3" w:rsidP="006C55E1">
      <w:pPr>
        <w:jc w:val="both"/>
      </w:pPr>
    </w:p>
    <w:p w:rsidR="00CF49F3" w:rsidRDefault="00E83E43" w:rsidP="00CF49F3">
      <w:pPr>
        <w:pStyle w:val="Paragrafoelenco"/>
        <w:numPr>
          <w:ilvl w:val="0"/>
          <w:numId w:val="2"/>
        </w:numPr>
        <w:jc w:val="both"/>
      </w:pPr>
      <w:r w:rsidRPr="00E83E43">
        <w:t>articolo 2, commi da 1 a 3, che</w:t>
      </w:r>
      <w:r w:rsidR="00FE5E7B">
        <w:t xml:space="preserve"> </w:t>
      </w:r>
      <w:r w:rsidRPr="00E83E43">
        <w:t>interviene con norme di dettaglio sulla</w:t>
      </w:r>
      <w:r w:rsidR="00FE5E7B">
        <w:t xml:space="preserve"> </w:t>
      </w:r>
      <w:r w:rsidRPr="00E83E43">
        <w:t>composizione e le competenze del collegio</w:t>
      </w:r>
      <w:r w:rsidR="00FE5E7B">
        <w:t xml:space="preserve"> </w:t>
      </w:r>
      <w:r w:rsidRPr="00E83E43">
        <w:t>di direzione;</w:t>
      </w:r>
      <w:r w:rsidR="00FE5E7B">
        <w:t xml:space="preserve"> </w:t>
      </w:r>
    </w:p>
    <w:p w:rsidR="00CF49F3" w:rsidRDefault="00CF49F3" w:rsidP="00CF49F3">
      <w:pPr>
        <w:pStyle w:val="Paragrafoelenco"/>
        <w:jc w:val="both"/>
      </w:pPr>
    </w:p>
    <w:p w:rsidR="00CF49F3" w:rsidRDefault="00E83E43" w:rsidP="00CF49F3">
      <w:pPr>
        <w:pStyle w:val="Paragrafoelenco"/>
        <w:numPr>
          <w:ilvl w:val="0"/>
          <w:numId w:val="2"/>
        </w:numPr>
        <w:jc w:val="both"/>
      </w:pPr>
      <w:r w:rsidRPr="00E83E43">
        <w:t>articolo 3, comma 1, lettera b),</w:t>
      </w:r>
      <w:r w:rsidR="00FE5E7B">
        <w:t xml:space="preserve"> </w:t>
      </w:r>
      <w:r w:rsidRPr="00E83E43">
        <w:t>nella parte in cui disciplina i requisiti per</w:t>
      </w:r>
      <w:r w:rsidR="00FE5E7B">
        <w:t xml:space="preserve"> </w:t>
      </w:r>
      <w:r w:rsidRPr="00E83E43">
        <w:t>l’accesso all’incarico di direttore generale e</w:t>
      </w:r>
      <w:r w:rsidR="00FE5E7B">
        <w:t xml:space="preserve"> le </w:t>
      </w:r>
      <w:r w:rsidRPr="00E83E43">
        <w:t>modalità di valutazione di tali requisiti;</w:t>
      </w:r>
      <w:r w:rsidR="00FE5E7B">
        <w:t xml:space="preserve"> </w:t>
      </w:r>
    </w:p>
    <w:p w:rsidR="00CF49F3" w:rsidRDefault="00CF49F3" w:rsidP="00CF49F3">
      <w:pPr>
        <w:pStyle w:val="Paragrafoelenco"/>
      </w:pPr>
    </w:p>
    <w:p w:rsidR="00CF49F3" w:rsidRDefault="00E83E43" w:rsidP="00CF49F3">
      <w:pPr>
        <w:pStyle w:val="Paragrafoelenco"/>
        <w:numPr>
          <w:ilvl w:val="0"/>
          <w:numId w:val="2"/>
        </w:numPr>
        <w:jc w:val="both"/>
      </w:pPr>
      <w:r w:rsidRPr="00E83E43">
        <w:t>articolo 4, che introduce una nuova</w:t>
      </w:r>
      <w:r w:rsidR="00FE5E7B">
        <w:t xml:space="preserve"> </w:t>
      </w:r>
      <w:r w:rsidRPr="00E83E43">
        <w:t>disciplina per l’attribuzione di incarichi di</w:t>
      </w:r>
      <w:r w:rsidR="00FE5E7B">
        <w:t xml:space="preserve"> </w:t>
      </w:r>
      <w:r w:rsidRPr="00E83E43">
        <w:t>studio, di struttura semplice e complessa</w:t>
      </w:r>
      <w:r w:rsidR="00FE5E7B">
        <w:t xml:space="preserve"> </w:t>
      </w:r>
      <w:r w:rsidRPr="00E83E43">
        <w:t>ai dirigenti medici, materia che attiene</w:t>
      </w:r>
      <w:r w:rsidR="00FE5E7B">
        <w:t xml:space="preserve"> </w:t>
      </w:r>
      <w:r w:rsidRPr="00E83E43">
        <w:t>all’organizzazione interna delle aziende;</w:t>
      </w:r>
    </w:p>
    <w:p w:rsidR="00CF49F3" w:rsidRDefault="00CF49F3" w:rsidP="00CF49F3">
      <w:pPr>
        <w:pStyle w:val="Paragrafoelenco"/>
      </w:pPr>
    </w:p>
    <w:p w:rsidR="00CF49F3" w:rsidRDefault="00FE5E7B" w:rsidP="00CF49F3">
      <w:pPr>
        <w:pStyle w:val="Paragrafoelenco"/>
        <w:numPr>
          <w:ilvl w:val="0"/>
          <w:numId w:val="2"/>
        </w:numPr>
        <w:jc w:val="both"/>
      </w:pPr>
      <w:r>
        <w:t xml:space="preserve"> </w:t>
      </w:r>
      <w:r w:rsidR="00E83E43" w:rsidRPr="00E83E43">
        <w:t>articolo 6, che interviene sull’organizzazione</w:t>
      </w:r>
      <w:r>
        <w:t xml:space="preserve"> </w:t>
      </w:r>
      <w:r w:rsidR="00E83E43" w:rsidRPr="00E83E43">
        <w:t>dipartimentale, materia che attiene</w:t>
      </w:r>
      <w:r>
        <w:t xml:space="preserve"> </w:t>
      </w:r>
      <w:r w:rsidR="00E83E43" w:rsidRPr="00E83E43">
        <w:t>alle competenze regionali;</w:t>
      </w:r>
    </w:p>
    <w:p w:rsidR="00CF49F3" w:rsidRDefault="00CF49F3" w:rsidP="00CF49F3">
      <w:pPr>
        <w:pStyle w:val="Paragrafoelenco"/>
      </w:pPr>
    </w:p>
    <w:p w:rsidR="00CF49F3" w:rsidRDefault="00FE5E7B" w:rsidP="00CF49F3">
      <w:pPr>
        <w:pStyle w:val="Paragrafoelenco"/>
        <w:numPr>
          <w:ilvl w:val="0"/>
          <w:numId w:val="2"/>
        </w:numPr>
        <w:jc w:val="both"/>
      </w:pPr>
      <w:r>
        <w:t xml:space="preserve"> </w:t>
      </w:r>
      <w:r w:rsidR="00E83E43" w:rsidRPr="00E83E43">
        <w:t>articolo 10, che reca disposizioni</w:t>
      </w:r>
      <w:r>
        <w:t xml:space="preserve"> </w:t>
      </w:r>
      <w:r w:rsidR="00E83E43" w:rsidRPr="00E83E43">
        <w:t xml:space="preserve">per la libera professione </w:t>
      </w:r>
      <w:proofErr w:type="spellStart"/>
      <w:r w:rsidR="00E83E43" w:rsidRPr="00E83E43">
        <w:t>intramuraria</w:t>
      </w:r>
      <w:proofErr w:type="spellEnd"/>
      <w:r w:rsidR="00E83E43" w:rsidRPr="00E83E43">
        <w:t xml:space="preserve"> degli</w:t>
      </w:r>
      <w:r>
        <w:t xml:space="preserve"> </w:t>
      </w:r>
      <w:r w:rsidR="00E83E43" w:rsidRPr="00E83E43">
        <w:t>operatori sanitari non medici, senza</w:t>
      </w:r>
      <w:r>
        <w:t xml:space="preserve"> </w:t>
      </w:r>
      <w:r w:rsidR="00E83E43" w:rsidRPr="00E83E43">
        <w:t>prevedere una disciplina regionale, a differenza</w:t>
      </w:r>
      <w:r>
        <w:t xml:space="preserve"> </w:t>
      </w:r>
      <w:r w:rsidR="00E83E43" w:rsidRPr="00E83E43">
        <w:t xml:space="preserve">dell’articolo 9, sull’attività </w:t>
      </w:r>
      <w:r>
        <w:t xml:space="preserve">libero professionale </w:t>
      </w:r>
      <w:r w:rsidR="00E83E43" w:rsidRPr="00E83E43">
        <w:t>dei dirigenti medici e sanitari,</w:t>
      </w:r>
    </w:p>
    <w:p w:rsidR="00CF49F3" w:rsidRDefault="00CF49F3" w:rsidP="00CF49F3">
      <w:pPr>
        <w:pStyle w:val="Paragrafoelenco"/>
      </w:pPr>
    </w:p>
    <w:p w:rsidR="00CF49F3" w:rsidRDefault="00FE5E7B" w:rsidP="00CF49F3">
      <w:pPr>
        <w:jc w:val="both"/>
      </w:pPr>
      <w:r>
        <w:t xml:space="preserve"> </w:t>
      </w:r>
      <w:r w:rsidR="00E83E43" w:rsidRPr="00E83E43">
        <w:t>e con le seguenti osservazioni:</w:t>
      </w:r>
    </w:p>
    <w:p w:rsidR="00CF49F3" w:rsidRDefault="00CF49F3" w:rsidP="00CF49F3">
      <w:pPr>
        <w:jc w:val="both"/>
      </w:pPr>
    </w:p>
    <w:p w:rsidR="00CF49F3" w:rsidRDefault="00E83E43" w:rsidP="00CF49F3">
      <w:pPr>
        <w:jc w:val="both"/>
      </w:pPr>
      <w:r w:rsidRPr="00E83E43">
        <w:t>a) si segnala l’opportunità di chiarire</w:t>
      </w:r>
      <w:r w:rsidR="00FE5E7B">
        <w:t xml:space="preserve"> </w:t>
      </w:r>
      <w:r w:rsidRPr="00E83E43">
        <w:t>il riferimento agli istituti « individuati ai</w:t>
      </w:r>
      <w:r w:rsidR="00FE5E7B">
        <w:t xml:space="preserve"> </w:t>
      </w:r>
      <w:r w:rsidRPr="00E83E43">
        <w:t>sensi dell’articolo 1, comma 4, della legge</w:t>
      </w:r>
      <w:r w:rsidR="00FE5E7B">
        <w:t xml:space="preserve"> 5 giugno 2003, n. 131 », </w:t>
      </w:r>
      <w:r w:rsidRPr="00E83E43">
        <w:t>contenuto nell’articolo</w:t>
      </w:r>
      <w:r w:rsidR="00FE5E7B">
        <w:t xml:space="preserve"> </w:t>
      </w:r>
      <w:r w:rsidRPr="00E83E43">
        <w:t>1, comma 2;</w:t>
      </w:r>
    </w:p>
    <w:p w:rsidR="00CF49F3" w:rsidRDefault="00E83E43" w:rsidP="00CF49F3">
      <w:pPr>
        <w:jc w:val="both"/>
      </w:pPr>
      <w:r w:rsidRPr="00E83E43">
        <w:t>b) con riferimento all’articolo 4,</w:t>
      </w:r>
      <w:r w:rsidR="00FE5E7B">
        <w:t xml:space="preserve"> </w:t>
      </w:r>
      <w:r w:rsidRPr="00E83E43">
        <w:t>comma 1, lettera b), comma 2, ultimo</w:t>
      </w:r>
      <w:r w:rsidR="00FE5E7B">
        <w:t xml:space="preserve"> </w:t>
      </w:r>
      <w:r w:rsidRPr="00E83E43">
        <w:t>periodo, relativo alla nomina del direttore</w:t>
      </w:r>
      <w:r w:rsidR="00FE5E7B">
        <w:t xml:space="preserve"> </w:t>
      </w:r>
      <w:r w:rsidRPr="00E83E43">
        <w:t xml:space="preserve">delle aziende </w:t>
      </w:r>
      <w:proofErr w:type="spellStart"/>
      <w:r w:rsidRPr="00E83E43">
        <w:t>ospedaliero-universitarie</w:t>
      </w:r>
      <w:proofErr w:type="spellEnd"/>
      <w:r w:rsidRPr="00E83E43">
        <w:t>, si</w:t>
      </w:r>
      <w:r w:rsidR="00FE5E7B">
        <w:t xml:space="preserve"> valuti </w:t>
      </w:r>
      <w:r w:rsidRPr="00E83E43">
        <w:t>l’opportunità di evitare un’alterazione</w:t>
      </w:r>
      <w:r w:rsidR="00FE5E7B">
        <w:t xml:space="preserve"> </w:t>
      </w:r>
      <w:r w:rsidRPr="00E83E43">
        <w:t>degli attuali criteri di selezione;</w:t>
      </w:r>
    </w:p>
    <w:p w:rsidR="00097301" w:rsidRPr="00E83E43" w:rsidRDefault="00E83E43" w:rsidP="00CF49F3">
      <w:pPr>
        <w:jc w:val="both"/>
      </w:pPr>
      <w:r w:rsidRPr="00E83E43">
        <w:t>c) si valuti l’opportunità di adeguare</w:t>
      </w:r>
      <w:r w:rsidR="00FE5E7B">
        <w:t xml:space="preserve"> </w:t>
      </w:r>
      <w:r w:rsidRPr="00E83E43">
        <w:t>il disposto dell’articolo 3-ter, comma 3, del</w:t>
      </w:r>
      <w:r w:rsidR="00FE5E7B">
        <w:t xml:space="preserve"> </w:t>
      </w:r>
      <w:r w:rsidRPr="00E83E43">
        <w:t>decreto legislativo n. 502/1992, alla giurisprudenza</w:t>
      </w:r>
      <w:r w:rsidR="00FE5E7B">
        <w:t xml:space="preserve"> </w:t>
      </w:r>
      <w:r w:rsidRPr="00E83E43">
        <w:t>costituzionale sulla composizione</w:t>
      </w:r>
      <w:r w:rsidR="00FE5E7B">
        <w:t xml:space="preserve"> </w:t>
      </w:r>
      <w:r w:rsidRPr="00E83E43">
        <w:t>dei collegi sindacali degli enti pubblici</w:t>
      </w:r>
      <w:r w:rsidR="00FE5E7B">
        <w:t xml:space="preserve"> </w:t>
      </w:r>
      <w:r w:rsidRPr="00E83E43">
        <w:t>non st</w:t>
      </w:r>
      <w:r w:rsidR="00FE5E7B">
        <w:t xml:space="preserve">atali, </w:t>
      </w:r>
      <w:r w:rsidRPr="00E83E43">
        <w:t>rimettendo alla normativa</w:t>
      </w:r>
      <w:r w:rsidR="00FE5E7B">
        <w:t xml:space="preserve"> </w:t>
      </w:r>
      <w:r w:rsidRPr="00E83E43">
        <w:t>regionale la disciplina delle modalità di</w:t>
      </w:r>
      <w:r w:rsidR="00FE5E7B">
        <w:t xml:space="preserve"> </w:t>
      </w:r>
      <w:r w:rsidRPr="00E83E43">
        <w:t>individuazione dei relativi membri.</w:t>
      </w:r>
    </w:p>
    <w:sectPr w:rsidR="00097301" w:rsidRPr="00E83E43" w:rsidSect="000973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60CB"/>
    <w:multiLevelType w:val="hybridMultilevel"/>
    <w:tmpl w:val="3EA22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B5917"/>
    <w:multiLevelType w:val="hybridMultilevel"/>
    <w:tmpl w:val="8466B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83E43"/>
    <w:rsid w:val="00025BE9"/>
    <w:rsid w:val="00097301"/>
    <w:rsid w:val="005653D2"/>
    <w:rsid w:val="006966C5"/>
    <w:rsid w:val="006C55E1"/>
    <w:rsid w:val="00981F3C"/>
    <w:rsid w:val="00BD3D8F"/>
    <w:rsid w:val="00CF49F3"/>
    <w:rsid w:val="00DB4A95"/>
    <w:rsid w:val="00E83E43"/>
    <w:rsid w:val="00F16EB6"/>
    <w:rsid w:val="00FE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HCOMM</cp:lastModifiedBy>
  <cp:revision>2</cp:revision>
  <dcterms:created xsi:type="dcterms:W3CDTF">2012-04-19T13:46:00Z</dcterms:created>
  <dcterms:modified xsi:type="dcterms:W3CDTF">2012-04-19T13:46:00Z</dcterms:modified>
</cp:coreProperties>
</file>